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181E3" w14:textId="21692E97" w:rsidR="00B56DDC" w:rsidRPr="003D4921" w:rsidRDefault="00630AD3">
      <w:pPr>
        <w:rPr>
          <w:rFonts w:ascii="Calibri" w:hAnsi="Calibri" w:cs="Calibri"/>
          <w:sz w:val="22"/>
          <w:szCs w:val="22"/>
          <w:u w:val="single"/>
        </w:rPr>
      </w:pPr>
      <w:r w:rsidRPr="003D4921">
        <w:rPr>
          <w:rFonts w:ascii="Calibri" w:hAnsi="Calibri" w:cs="Calibri"/>
          <w:sz w:val="22"/>
          <w:szCs w:val="22"/>
          <w:u w:val="single"/>
        </w:rPr>
        <w:t>R.E</w:t>
      </w:r>
    </w:p>
    <w:p w14:paraId="5B2D0C0E" w14:textId="6A344D93" w:rsidR="00630AD3" w:rsidRPr="003D4921" w:rsidRDefault="00630AD3">
      <w:pPr>
        <w:rPr>
          <w:rFonts w:ascii="Calibri" w:hAnsi="Calibri" w:cs="Calibri"/>
          <w:sz w:val="22"/>
          <w:szCs w:val="22"/>
          <w:u w:val="single"/>
        </w:rPr>
      </w:pPr>
    </w:p>
    <w:p w14:paraId="44071AE3" w14:textId="1F15E5E3" w:rsidR="00630AD3" w:rsidRPr="003D4921" w:rsidRDefault="00630AD3" w:rsidP="00630AD3">
      <w:pPr>
        <w:pStyle w:val="Default"/>
        <w:rPr>
          <w:rFonts w:ascii="Calibri" w:hAnsi="Calibri" w:cs="Calibri"/>
          <w:sz w:val="22"/>
          <w:szCs w:val="22"/>
        </w:rPr>
      </w:pPr>
      <w:r w:rsidRPr="003D4921">
        <w:rPr>
          <w:rFonts w:ascii="Calibri" w:hAnsi="Calibri" w:cs="Calibri"/>
          <w:sz w:val="22"/>
          <w:szCs w:val="22"/>
        </w:rPr>
        <w:t>Record a</w:t>
      </w:r>
      <w:r w:rsidRPr="003D4921">
        <w:rPr>
          <w:rFonts w:ascii="Calibri" w:hAnsi="Calibri" w:cs="Calibri"/>
          <w:sz w:val="22"/>
          <w:szCs w:val="22"/>
        </w:rPr>
        <w:t xml:space="preserve"> list of all the charities </w:t>
      </w:r>
      <w:r w:rsidRPr="003D4921">
        <w:rPr>
          <w:rFonts w:ascii="Calibri" w:hAnsi="Calibri" w:cs="Calibri"/>
          <w:sz w:val="22"/>
          <w:szCs w:val="22"/>
        </w:rPr>
        <w:t>that you</w:t>
      </w:r>
      <w:r w:rsidRPr="003D4921">
        <w:rPr>
          <w:rFonts w:ascii="Calibri" w:hAnsi="Calibri" w:cs="Calibri"/>
          <w:sz w:val="22"/>
          <w:szCs w:val="22"/>
        </w:rPr>
        <w:t xml:space="preserve"> can think of</w:t>
      </w:r>
      <w:r w:rsidRPr="003D4921">
        <w:rPr>
          <w:rFonts w:ascii="Calibri" w:hAnsi="Calibri" w:cs="Calibri"/>
          <w:sz w:val="22"/>
          <w:szCs w:val="22"/>
        </w:rPr>
        <w:t>.</w:t>
      </w:r>
    </w:p>
    <w:p w14:paraId="2621038B" w14:textId="77777777" w:rsidR="00630AD3" w:rsidRPr="003D4921" w:rsidRDefault="00630AD3" w:rsidP="00630AD3">
      <w:pPr>
        <w:pStyle w:val="Default"/>
        <w:rPr>
          <w:rFonts w:ascii="Calibri" w:hAnsi="Calibri" w:cs="Calibri"/>
          <w:sz w:val="22"/>
          <w:szCs w:val="22"/>
        </w:rPr>
      </w:pPr>
    </w:p>
    <w:p w14:paraId="5F9F5878" w14:textId="373D421B" w:rsidR="00630AD3" w:rsidRDefault="00630AD3" w:rsidP="00630AD3">
      <w:pPr>
        <w:pStyle w:val="Default"/>
        <w:rPr>
          <w:rFonts w:ascii="Calibri" w:hAnsi="Calibri" w:cs="Calibri"/>
          <w:sz w:val="22"/>
          <w:szCs w:val="22"/>
        </w:rPr>
      </w:pPr>
      <w:r w:rsidRPr="003D4921">
        <w:rPr>
          <w:rFonts w:ascii="Calibri" w:hAnsi="Calibri" w:cs="Calibri"/>
          <w:sz w:val="22"/>
          <w:szCs w:val="22"/>
        </w:rPr>
        <w:t>Remember that</w:t>
      </w:r>
      <w:r w:rsidRPr="003D4921">
        <w:rPr>
          <w:rFonts w:ascii="Calibri" w:hAnsi="Calibri" w:cs="Calibri"/>
          <w:sz w:val="22"/>
          <w:szCs w:val="22"/>
        </w:rPr>
        <w:t xml:space="preserve"> charities </w:t>
      </w:r>
      <w:r w:rsidR="003D4921" w:rsidRPr="003D4921">
        <w:rPr>
          <w:rFonts w:ascii="Calibri" w:hAnsi="Calibri" w:cs="Calibri"/>
          <w:sz w:val="22"/>
          <w:szCs w:val="22"/>
        </w:rPr>
        <w:t xml:space="preserve">can </w:t>
      </w:r>
      <w:r w:rsidRPr="003D4921">
        <w:rPr>
          <w:rFonts w:ascii="Calibri" w:hAnsi="Calibri" w:cs="Calibri"/>
          <w:sz w:val="22"/>
          <w:szCs w:val="22"/>
        </w:rPr>
        <w:t>help humans, animals, some help in Britain, some in the whole world.</w:t>
      </w:r>
    </w:p>
    <w:p w14:paraId="441DD30F" w14:textId="77777777" w:rsidR="003D4921" w:rsidRPr="003D4921" w:rsidRDefault="003D4921" w:rsidP="00630AD3">
      <w:pPr>
        <w:pStyle w:val="Default"/>
        <w:rPr>
          <w:rFonts w:ascii="Calibri" w:hAnsi="Calibri" w:cs="Calibri"/>
          <w:sz w:val="22"/>
          <w:szCs w:val="22"/>
        </w:rPr>
      </w:pPr>
    </w:p>
    <w:p w14:paraId="7390EE18" w14:textId="6C614632" w:rsidR="00630AD3" w:rsidRPr="003D4921" w:rsidRDefault="00630AD3">
      <w:pPr>
        <w:rPr>
          <w:rFonts w:ascii="Calibri" w:hAnsi="Calibri" w:cs="Calibri"/>
          <w:sz w:val="22"/>
          <w:szCs w:val="22"/>
          <w:u w:val="single"/>
        </w:rPr>
      </w:pPr>
    </w:p>
    <w:p w14:paraId="3D2440D3" w14:textId="27A5D180" w:rsidR="00630AD3" w:rsidRPr="003D4921" w:rsidRDefault="003D4921" w:rsidP="00630AD3">
      <w:pPr>
        <w:rPr>
          <w:rFonts w:ascii="Calibri" w:hAnsi="Calibri" w:cs="Calibri"/>
          <w:sz w:val="22"/>
          <w:szCs w:val="22"/>
        </w:rPr>
      </w:pPr>
      <w:r w:rsidRPr="003D4921">
        <w:rPr>
          <w:rFonts w:ascii="Calibri" w:hAnsi="Calibri" w:cs="Calibri"/>
          <w:sz w:val="22"/>
          <w:szCs w:val="22"/>
        </w:rPr>
        <w:t>Visit the</w:t>
      </w:r>
      <w:r w:rsidR="00630AD3" w:rsidRPr="003D4921">
        <w:rPr>
          <w:rFonts w:ascii="Calibri" w:hAnsi="Calibri" w:cs="Calibri"/>
          <w:sz w:val="22"/>
          <w:szCs w:val="22"/>
        </w:rPr>
        <w:t xml:space="preserve"> Christian Aid and Muslim relief websites</w:t>
      </w:r>
      <w:r w:rsidRPr="003D4921">
        <w:rPr>
          <w:rFonts w:ascii="Calibri" w:hAnsi="Calibri" w:cs="Calibri"/>
          <w:sz w:val="22"/>
          <w:szCs w:val="22"/>
        </w:rPr>
        <w:t>:</w:t>
      </w:r>
    </w:p>
    <w:p w14:paraId="15807178" w14:textId="3D13F140" w:rsidR="00630AD3" w:rsidRDefault="003D4921" w:rsidP="003D4921">
      <w:pPr>
        <w:widowControl w:val="0"/>
        <w:tabs>
          <w:tab w:val="left" w:pos="160"/>
        </w:tabs>
        <w:suppressAutoHyphens/>
        <w:autoSpaceDE w:val="0"/>
        <w:autoSpaceDN w:val="0"/>
        <w:adjustRightInd w:val="0"/>
        <w:spacing w:after="80"/>
        <w:textAlignment w:val="center"/>
        <w:rPr>
          <w:rFonts w:ascii="Calibri" w:hAnsi="Calibri" w:cs="Calibri"/>
          <w:color w:val="FF0000"/>
          <w:spacing w:val="-1"/>
          <w:sz w:val="22"/>
          <w:szCs w:val="22"/>
          <w:lang w:val="en-US" w:bidi="en-US"/>
        </w:rPr>
      </w:pPr>
      <w:r>
        <w:rPr>
          <w:rFonts w:ascii="Calibri" w:hAnsi="Calibri" w:cs="Calibri"/>
          <w:color w:val="FF0000"/>
          <w:spacing w:val="-1"/>
          <w:sz w:val="22"/>
          <w:szCs w:val="22"/>
          <w:lang w:val="en-US" w:bidi="en-US"/>
        </w:rPr>
        <w:fldChar w:fldCharType="begin"/>
      </w:r>
      <w:r>
        <w:rPr>
          <w:rFonts w:ascii="Calibri" w:hAnsi="Calibri" w:cs="Calibri"/>
          <w:color w:val="FF0000"/>
          <w:spacing w:val="-1"/>
          <w:sz w:val="22"/>
          <w:szCs w:val="22"/>
          <w:lang w:val="en-US" w:bidi="en-US"/>
        </w:rPr>
        <w:instrText xml:space="preserve"> HYPERLINK "http://</w:instrText>
      </w:r>
      <w:r w:rsidRPr="003D4921">
        <w:rPr>
          <w:rFonts w:ascii="Calibri" w:hAnsi="Calibri" w:cs="Calibri"/>
          <w:color w:val="FF0000"/>
          <w:spacing w:val="-1"/>
          <w:sz w:val="22"/>
          <w:szCs w:val="22"/>
          <w:lang w:val="en-US" w:bidi="en-US"/>
        </w:rPr>
        <w:instrText>www.islamic-relief.com/hilal</w:instrText>
      </w:r>
      <w:r>
        <w:rPr>
          <w:rFonts w:ascii="Calibri" w:hAnsi="Calibri" w:cs="Calibri"/>
          <w:color w:val="FF0000"/>
          <w:spacing w:val="-1"/>
          <w:sz w:val="22"/>
          <w:szCs w:val="22"/>
          <w:lang w:val="en-US" w:bidi="en-US"/>
        </w:rPr>
        <w:instrText xml:space="preserve">" </w:instrText>
      </w:r>
      <w:r>
        <w:rPr>
          <w:rFonts w:ascii="Calibri" w:hAnsi="Calibri" w:cs="Calibri"/>
          <w:color w:val="FF0000"/>
          <w:spacing w:val="-1"/>
          <w:sz w:val="22"/>
          <w:szCs w:val="22"/>
          <w:lang w:val="en-US" w:bidi="en-US"/>
        </w:rPr>
        <w:fldChar w:fldCharType="separate"/>
      </w:r>
      <w:r w:rsidRPr="00F94C16">
        <w:rPr>
          <w:rStyle w:val="Hyperlink"/>
          <w:rFonts w:ascii="Calibri" w:hAnsi="Calibri" w:cs="Calibri"/>
          <w:spacing w:val="-1"/>
          <w:sz w:val="22"/>
          <w:szCs w:val="22"/>
          <w:lang w:val="en-US" w:bidi="en-US"/>
        </w:rPr>
        <w:t>www.islamic-relief.com/hilal</w:t>
      </w:r>
      <w:r>
        <w:rPr>
          <w:rFonts w:ascii="Calibri" w:hAnsi="Calibri" w:cs="Calibri"/>
          <w:color w:val="FF0000"/>
          <w:spacing w:val="-1"/>
          <w:sz w:val="22"/>
          <w:szCs w:val="22"/>
          <w:lang w:val="en-US" w:bidi="en-US"/>
        </w:rPr>
        <w:fldChar w:fldCharType="end"/>
      </w:r>
      <w:r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ab/>
      </w:r>
      <w:r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ab/>
      </w:r>
      <w:hyperlink r:id="rId5" w:history="1">
        <w:r w:rsidRPr="00F94C16">
          <w:rPr>
            <w:rStyle w:val="Hyperlink"/>
            <w:rFonts w:ascii="Calibri" w:hAnsi="Calibri" w:cs="Calibri"/>
            <w:spacing w:val="-1"/>
            <w:sz w:val="22"/>
            <w:szCs w:val="22"/>
            <w:lang w:val="en-US" w:bidi="en-US"/>
          </w:rPr>
          <w:t>www.globalgang.org</w:t>
        </w:r>
      </w:hyperlink>
    </w:p>
    <w:p w14:paraId="411B026F" w14:textId="77777777" w:rsidR="003D4921" w:rsidRPr="003D4921" w:rsidRDefault="003D4921" w:rsidP="003D4921">
      <w:pPr>
        <w:widowControl w:val="0"/>
        <w:tabs>
          <w:tab w:val="left" w:pos="160"/>
        </w:tabs>
        <w:suppressAutoHyphens/>
        <w:autoSpaceDE w:val="0"/>
        <w:autoSpaceDN w:val="0"/>
        <w:adjustRightInd w:val="0"/>
        <w:spacing w:after="80"/>
        <w:textAlignment w:val="center"/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</w:pPr>
    </w:p>
    <w:p w14:paraId="7B8DD1F2" w14:textId="44394287" w:rsidR="00630AD3" w:rsidRDefault="00630AD3" w:rsidP="003D4921">
      <w:pPr>
        <w:widowControl w:val="0"/>
        <w:tabs>
          <w:tab w:val="left" w:pos="160"/>
        </w:tabs>
        <w:suppressAutoHyphens/>
        <w:autoSpaceDE w:val="0"/>
        <w:autoSpaceDN w:val="0"/>
        <w:adjustRightInd w:val="0"/>
        <w:spacing w:after="80"/>
        <w:textAlignment w:val="center"/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</w:pPr>
      <w:r w:rsidRPr="003D4921"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 xml:space="preserve">What are </w:t>
      </w:r>
      <w:r w:rsidR="003D4921" w:rsidRPr="003D4921"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>these charities</w:t>
      </w:r>
      <w:r w:rsidRPr="003D4921"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 xml:space="preserve"> trying to achieve? What use are they? Could they be improved? </w:t>
      </w:r>
      <w:r w:rsidR="003D4921" w:rsidRPr="003D4921"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>I</w:t>
      </w:r>
      <w:r w:rsidRPr="003D4921"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>s it interesting? Is it educational? Will it increase support for the charity? How could it be improved?</w:t>
      </w:r>
      <w:r w:rsidRPr="003D4921"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 xml:space="preserve"> How do these charities change lives?</w:t>
      </w:r>
    </w:p>
    <w:p w14:paraId="63BA0597" w14:textId="77777777" w:rsidR="003D4921" w:rsidRPr="003D4921" w:rsidRDefault="003D4921" w:rsidP="003D4921">
      <w:pPr>
        <w:widowControl w:val="0"/>
        <w:tabs>
          <w:tab w:val="left" w:pos="160"/>
        </w:tabs>
        <w:suppressAutoHyphens/>
        <w:autoSpaceDE w:val="0"/>
        <w:autoSpaceDN w:val="0"/>
        <w:adjustRightInd w:val="0"/>
        <w:spacing w:after="80"/>
        <w:textAlignment w:val="center"/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</w:pPr>
    </w:p>
    <w:p w14:paraId="2279FE7A" w14:textId="596FF600" w:rsidR="00630AD3" w:rsidRPr="003D4921" w:rsidRDefault="003D4921" w:rsidP="00630AD3">
      <w:pPr>
        <w:rPr>
          <w:rFonts w:ascii="Calibri" w:hAnsi="Calibri" w:cs="Calibri"/>
          <w:sz w:val="22"/>
          <w:szCs w:val="22"/>
          <w:u w:val="single"/>
        </w:rPr>
      </w:pPr>
      <w:r w:rsidRPr="003D4921"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>M</w:t>
      </w:r>
      <w:r w:rsidR="00630AD3" w:rsidRPr="003D4921">
        <w:rPr>
          <w:rFonts w:ascii="Calibri" w:hAnsi="Calibri" w:cs="Calibri"/>
          <w:color w:val="000000"/>
          <w:spacing w:val="-1"/>
          <w:sz w:val="22"/>
          <w:szCs w:val="22"/>
          <w:lang w:val="en-US" w:bidi="en-US"/>
        </w:rPr>
        <w:t>ake a list of five things that are good about each and make three detailed suggestions about how they could be improved.</w:t>
      </w:r>
    </w:p>
    <w:sectPr w:rsidR="00630AD3" w:rsidRPr="003D4921" w:rsidSect="003878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051DA9"/>
    <w:multiLevelType w:val="hybridMultilevel"/>
    <w:tmpl w:val="1F08FE0A"/>
    <w:lvl w:ilvl="0" w:tplc="0001040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AD3"/>
    <w:rsid w:val="0038789A"/>
    <w:rsid w:val="003D4921"/>
    <w:rsid w:val="00630AD3"/>
    <w:rsid w:val="00BC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F88181"/>
  <w15:chartTrackingRefBased/>
  <w15:docId w15:val="{267D2C6B-72CC-4A40-AABC-9212718A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30AD3"/>
    <w:pPr>
      <w:autoSpaceDE w:val="0"/>
      <w:autoSpaceDN w:val="0"/>
      <w:adjustRightInd w:val="0"/>
    </w:pPr>
    <w:rPr>
      <w:rFonts w:ascii="Arial" w:eastAsia="Calibri" w:hAnsi="Arial" w:cs="Arial"/>
      <w:color w:val="000000"/>
      <w:lang w:eastAsia="en-GB"/>
    </w:rPr>
  </w:style>
  <w:style w:type="character" w:styleId="Hyperlink">
    <w:name w:val="Hyperlink"/>
    <w:basedOn w:val="DefaultParagraphFont"/>
    <w:rsid w:val="00630A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492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lobalgang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2020-05-01T09:40:00Z</dcterms:created>
  <dcterms:modified xsi:type="dcterms:W3CDTF">2020-05-01T09:54:00Z</dcterms:modified>
</cp:coreProperties>
</file>