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F51D" w14:textId="77777777" w:rsidR="00C02670" w:rsidRDefault="00E1057E">
      <w:r>
        <w:t>Have a go at the activities below. They are designed to help you to remember some of the Spelling, Punctuation and Grammar you have learnt this year.</w:t>
      </w:r>
    </w:p>
    <w:p w14:paraId="4E7D47AE" w14:textId="77777777" w:rsidR="00C02670" w:rsidRDefault="00C02670"/>
    <w:p w14:paraId="3733B880" w14:textId="77777777" w:rsidR="00C02670" w:rsidRDefault="00E1057E">
      <w:r>
        <w:rPr>
          <w:noProof/>
        </w:rPr>
        <w:drawing>
          <wp:inline distT="114300" distB="114300" distL="114300" distR="114300" wp14:anchorId="5639DB9E" wp14:editId="04AB236E">
            <wp:extent cx="8034338" cy="4660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4338" cy="466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02670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70"/>
    <w:rsid w:val="00C02670"/>
    <w:rsid w:val="00E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FD886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2020-06-08T14:06:00Z</dcterms:created>
  <dcterms:modified xsi:type="dcterms:W3CDTF">2020-06-08T14:06:00Z</dcterms:modified>
</cp:coreProperties>
</file>