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="276" w:lineRule="auto"/>
        <w:jc w:val="center"/>
        <w:rPr>
          <w:rFonts w:ascii="Comfortaa" w:cs="Comfortaa" w:eastAsia="Comfortaa" w:hAnsi="Comfortaa"/>
          <w:color w:val="333333"/>
          <w:sz w:val="48"/>
          <w:szCs w:val="48"/>
          <w:u w:val="single"/>
        </w:rPr>
      </w:pPr>
      <w:r w:rsidDel="00000000" w:rsidR="00000000" w:rsidRPr="00000000">
        <w:rPr>
          <w:rFonts w:ascii="Comfortaa" w:cs="Comfortaa" w:eastAsia="Comfortaa" w:hAnsi="Comfortaa"/>
          <w:color w:val="333333"/>
          <w:sz w:val="48"/>
          <w:szCs w:val="48"/>
          <w:u w:val="single"/>
          <w:rtl w:val="0"/>
        </w:rPr>
        <w:t xml:space="preserve">Time</w:t>
      </w:r>
    </w:p>
    <w:p w:rsidR="00000000" w:rsidDel="00000000" w:rsidP="00000000" w:rsidRDefault="00000000" w:rsidRPr="00000000" w14:paraId="00000002">
      <w:pPr>
        <w:spacing w:after="280" w:before="280" w:line="276" w:lineRule="auto"/>
        <w:jc w:val="center"/>
        <w:rPr>
          <w:rFonts w:ascii="Comfortaa" w:cs="Comfortaa" w:eastAsia="Comfortaa" w:hAnsi="Comfortaa"/>
          <w:color w:val="333333"/>
          <w:sz w:val="48"/>
          <w:szCs w:val="48"/>
          <w:u w:val="single"/>
        </w:rPr>
      </w:pPr>
      <w:r w:rsidDel="00000000" w:rsidR="00000000" w:rsidRPr="00000000">
        <w:rPr>
          <w:rFonts w:ascii="Comfortaa" w:cs="Comfortaa" w:eastAsia="Comfortaa" w:hAnsi="Comfortaa"/>
          <w:color w:val="333333"/>
          <w:sz w:val="48"/>
          <w:szCs w:val="48"/>
          <w:u w:val="single"/>
        </w:rPr>
        <w:drawing>
          <wp:inline distB="114300" distT="114300" distL="114300" distR="114300">
            <wp:extent cx="2378797" cy="2271713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8797" cy="2271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color w:val="333333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Comfortaa" w:cs="Comfortaa" w:eastAsia="Comfortaa" w:hAnsi="Comfortaa"/>
          <w:color w:val="333333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color w:val="333333"/>
          <w:sz w:val="36"/>
          <w:szCs w:val="36"/>
          <w:rtl w:val="0"/>
        </w:rPr>
        <w:t xml:space="preserve">Remember that the longer hand is the minute hand (this shows you whether it is o’clock or minutes past or to) and the shorter hand is the hour hand.</w:t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Comfortaa" w:cs="Comfortaa" w:eastAsia="Comfortaa" w:hAnsi="Comfortaa"/>
          <w:color w:val="333333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color w:val="333333"/>
          <w:sz w:val="36"/>
          <w:szCs w:val="36"/>
          <w:rtl w:val="0"/>
        </w:rPr>
        <w:t xml:space="preserve">You can practise telling the time on this clock:</w:t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rFonts w:ascii="Comfortaa" w:cs="Comfortaa" w:eastAsia="Comfortaa" w:hAnsi="Comfortaa"/>
          <w:color w:val="333333"/>
          <w:sz w:val="36"/>
          <w:szCs w:val="36"/>
        </w:rPr>
      </w:pPr>
      <w:hyperlink r:id="rId7">
        <w:r w:rsidDel="00000000" w:rsidR="00000000" w:rsidRPr="00000000">
          <w:rPr>
            <w:rFonts w:ascii="Comfortaa" w:cs="Comfortaa" w:eastAsia="Comfortaa" w:hAnsi="Comfortaa"/>
            <w:color w:val="1155cc"/>
            <w:sz w:val="36"/>
            <w:szCs w:val="36"/>
            <w:u w:val="single"/>
            <w:rtl w:val="0"/>
          </w:rPr>
          <w:t xml:space="preserve">https://www.topmarks.co.uk/time/teaching-clock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jc w:val="center"/>
        <w:rPr>
          <w:rFonts w:ascii="Comfortaa" w:cs="Comfortaa" w:eastAsia="Comfortaa" w:hAnsi="Comfortaa"/>
          <w:color w:val="333333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color w:val="333333"/>
          <w:sz w:val="36"/>
          <w:szCs w:val="36"/>
          <w:rtl w:val="0"/>
        </w:rPr>
        <w:t xml:space="preserve">You can learn more about the 24 hour clock here:</w:t>
      </w:r>
    </w:p>
    <w:p w:rsidR="00000000" w:rsidDel="00000000" w:rsidP="00000000" w:rsidRDefault="00000000" w:rsidRPr="00000000" w14:paraId="00000008">
      <w:pPr>
        <w:spacing w:after="200" w:line="276" w:lineRule="auto"/>
        <w:jc w:val="center"/>
        <w:rPr>
          <w:rFonts w:ascii="Comfortaa" w:cs="Comfortaa" w:eastAsia="Comfortaa" w:hAnsi="Comfortaa"/>
          <w:color w:val="333333"/>
          <w:sz w:val="36"/>
          <w:szCs w:val="36"/>
        </w:rPr>
      </w:pPr>
      <w:hyperlink r:id="rId8">
        <w:r w:rsidDel="00000000" w:rsidR="00000000" w:rsidRPr="00000000">
          <w:rPr>
            <w:rFonts w:ascii="Comfortaa" w:cs="Comfortaa" w:eastAsia="Comfortaa" w:hAnsi="Comfortaa"/>
            <w:color w:val="1155cc"/>
            <w:sz w:val="36"/>
            <w:szCs w:val="36"/>
            <w:u w:val="single"/>
            <w:rtl w:val="0"/>
          </w:rPr>
          <w:t xml:space="preserve">https://www.bbc.co.uk/teach/class-clips-video/maths-ks2-using-timetables/zn2hy9q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jc w:val="center"/>
        <w:rPr>
          <w:rFonts w:ascii="Comfortaa" w:cs="Comfortaa" w:eastAsia="Comfortaa" w:hAnsi="Comfortaa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jc w:val="center"/>
        <w:rPr>
          <w:rFonts w:ascii="Comfortaa" w:cs="Comfortaa" w:eastAsia="Comfortaa" w:hAnsi="Comfortaa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jc w:val="center"/>
        <w:rPr>
          <w:rFonts w:ascii="Comfortaa" w:cs="Comfortaa" w:eastAsia="Comfortaa" w:hAnsi="Comfortaa"/>
          <w:color w:val="333333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333333"/>
          <w:sz w:val="24"/>
          <w:szCs w:val="24"/>
          <w:rtl w:val="0"/>
        </w:rPr>
        <w:t xml:space="preserve">Then try the activities below. The more chillies, the more difficult the task. Try as many activities as you like!</w:t>
      </w:r>
    </w:p>
    <w:p w:rsidR="00000000" w:rsidDel="00000000" w:rsidP="00000000" w:rsidRDefault="00000000" w:rsidRPr="00000000" w14:paraId="0000000C">
      <w:pPr>
        <w:spacing w:after="200" w:line="276" w:lineRule="auto"/>
        <w:jc w:val="center"/>
        <w:rPr>
          <w:rFonts w:ascii="Comfortaa" w:cs="Comfortaa" w:eastAsia="Comfortaa" w:hAnsi="Comfortaa"/>
          <w:color w:val="333333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color w:val="333333"/>
          <w:sz w:val="36"/>
          <w:szCs w:val="36"/>
        </w:rPr>
        <w:drawing>
          <wp:inline distB="114300" distT="114300" distL="114300" distR="114300">
            <wp:extent cx="668505" cy="6048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8505" cy="604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jc w:val="center"/>
        <w:rPr>
          <w:rFonts w:ascii="Comfortaa" w:cs="Comfortaa" w:eastAsia="Comfortaa" w:hAnsi="Comfortaa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jc w:val="center"/>
        <w:rPr>
          <w:rFonts w:ascii="Comfortaa" w:cs="Comfortaa" w:eastAsia="Comfortaa" w:hAnsi="Comfortaa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jc w:val="center"/>
        <w:rPr>
          <w:rFonts w:ascii="Comfortaa" w:cs="Comfortaa" w:eastAsia="Comfortaa" w:hAnsi="Comfortaa"/>
          <w:color w:val="333333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color w:val="333333"/>
          <w:sz w:val="36"/>
          <w:szCs w:val="36"/>
        </w:rPr>
        <w:drawing>
          <wp:inline distB="114300" distT="114300" distL="114300" distR="114300">
            <wp:extent cx="4886280" cy="6681788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6280" cy="6681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jc w:val="center"/>
        <w:rPr>
          <w:rFonts w:ascii="Comfortaa" w:cs="Comfortaa" w:eastAsia="Comfortaa" w:hAnsi="Comfortaa"/>
          <w:color w:val="333333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color w:val="333333"/>
          <w:sz w:val="36"/>
          <w:szCs w:val="36"/>
        </w:rPr>
        <w:drawing>
          <wp:inline distB="114300" distT="114300" distL="114300" distR="114300">
            <wp:extent cx="668505" cy="60483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8505" cy="604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  <w:color w:val="333333"/>
          <w:sz w:val="36"/>
          <w:szCs w:val="36"/>
        </w:rPr>
        <w:drawing>
          <wp:inline distB="114300" distT="114300" distL="114300" distR="114300">
            <wp:extent cx="668505" cy="604838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8505" cy="604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jc w:val="center"/>
        <w:rPr>
          <w:rFonts w:ascii="Comfortaa" w:cs="Comfortaa" w:eastAsia="Comfortaa" w:hAnsi="Comfortaa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80" w:before="280" w:line="276" w:lineRule="auto"/>
        <w:jc w:val="center"/>
        <w:rPr>
          <w:rFonts w:ascii="Comfortaa" w:cs="Comfortaa" w:eastAsia="Comfortaa" w:hAnsi="Comfortaa"/>
          <w:color w:val="333333"/>
          <w:sz w:val="48"/>
          <w:szCs w:val="48"/>
          <w:u w:val="single"/>
        </w:rPr>
      </w:pPr>
      <w:r w:rsidDel="00000000" w:rsidR="00000000" w:rsidRPr="00000000">
        <w:rPr>
          <w:rFonts w:ascii="Comfortaa" w:cs="Comfortaa" w:eastAsia="Comfortaa" w:hAnsi="Comfortaa"/>
          <w:color w:val="333333"/>
          <w:sz w:val="48"/>
          <w:szCs w:val="48"/>
          <w:u w:val="single"/>
        </w:rPr>
        <w:drawing>
          <wp:inline distB="114300" distT="114300" distL="114300" distR="114300">
            <wp:extent cx="4758624" cy="6621463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8624" cy="6621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jc w:val="center"/>
        <w:rPr>
          <w:rFonts w:ascii="Comfortaa" w:cs="Comfortaa" w:eastAsia="Comfortaa" w:hAnsi="Comfortaa"/>
          <w:color w:val="333333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color w:val="333333"/>
          <w:sz w:val="36"/>
          <w:szCs w:val="36"/>
        </w:rPr>
        <w:drawing>
          <wp:inline distB="114300" distT="114300" distL="114300" distR="114300">
            <wp:extent cx="668505" cy="604838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8505" cy="604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  <w:color w:val="333333"/>
          <w:sz w:val="36"/>
          <w:szCs w:val="36"/>
        </w:rPr>
        <w:drawing>
          <wp:inline distB="114300" distT="114300" distL="114300" distR="114300">
            <wp:extent cx="668505" cy="604838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8505" cy="604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  <w:color w:val="333333"/>
          <w:sz w:val="36"/>
          <w:szCs w:val="36"/>
        </w:rPr>
        <w:drawing>
          <wp:inline distB="114300" distT="114300" distL="114300" distR="114300">
            <wp:extent cx="668505" cy="60483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8505" cy="604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jc w:val="left"/>
        <w:rPr>
          <w:rFonts w:ascii="Comfortaa" w:cs="Comfortaa" w:eastAsia="Comfortaa" w:hAnsi="Comfortaa"/>
          <w:color w:val="333333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color w:val="333333"/>
          <w:sz w:val="36"/>
          <w:szCs w:val="36"/>
        </w:rPr>
        <w:drawing>
          <wp:inline distB="114300" distT="114300" distL="114300" distR="114300">
            <wp:extent cx="5218962" cy="7281863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8962" cy="7281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Comfortaa" w:cs="Comfortaa" w:eastAsia="Comfortaa" w:hAnsi="Comfortaa"/>
          <w:color w:val="333333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Remember, you can email pictures of your work to me using our class email address!</w:t>
      </w:r>
      <w:r w:rsidDel="00000000" w:rsidR="00000000" w:rsidRPr="00000000">
        <w:rPr>
          <w:rtl w:val="0"/>
        </w:rPr>
      </w:r>
    </w:p>
    <w:sectPr>
      <w:headerReference r:id="rId13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topmarks.co.uk/time/teaching-clock" TargetMode="External"/><Relationship Id="rId8" Type="http://schemas.openxmlformats.org/officeDocument/2006/relationships/hyperlink" Target="https://www.bbc.co.uk/teach/class-clips-video/maths-ks2-using-timetables/zn2hy9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