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0" w:bottomFromText="0" w:vertAnchor="text" w:horzAnchor="text" w:tblpX="-289" w:tblpY="0"/>
        <w:tblW w:w="1502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456"/>
        <w:gridCol w:w="1712"/>
        <w:gridCol w:w="1653"/>
        <w:gridCol w:w="1933"/>
        <w:gridCol w:w="1862"/>
        <w:gridCol w:w="1653"/>
        <w:gridCol w:w="1722"/>
        <w:gridCol w:w="3035"/>
        <w:tblGridChange w:id="0">
          <w:tblGrid>
            <w:gridCol w:w="1456"/>
            <w:gridCol w:w="1712"/>
            <w:gridCol w:w="1653"/>
            <w:gridCol w:w="1933"/>
            <w:gridCol w:w="1862"/>
            <w:gridCol w:w="1653"/>
            <w:gridCol w:w="1722"/>
            <w:gridCol w:w="3035"/>
          </w:tblGrid>
        </w:tblGridChange>
      </w:tblGrid>
      <w:tr>
        <w:trPr>
          <w:cantSplit w:val="0"/>
          <w:trHeight w:val="1408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02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7"/>
          </w:tcPr>
          <w:p w:rsidR="00000000" w:rsidDel="00000000" w:rsidP="00000000" w:rsidRDefault="00000000" w:rsidRPr="00000000" w14:paraId="00000003">
            <w:pPr>
              <w:rPr>
                <w:rFonts w:ascii="Lexend Light" w:cs="Lexend Light" w:eastAsia="Lexend Light" w:hAnsi="Lexend Light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u w:val="single"/>
                <w:rtl w:val="0"/>
              </w:rPr>
              <w:t xml:space="preserve">English overview </w:t>
            </w:r>
          </w:p>
          <w:p w:rsidR="00000000" w:rsidDel="00000000" w:rsidP="00000000" w:rsidRDefault="00000000" w:rsidRPr="00000000" w14:paraId="00000004">
            <w:pPr>
              <w:rPr>
                <w:rFonts w:ascii="Lexend Light" w:cs="Lexend Light" w:eastAsia="Lexend Light" w:hAnsi="Lexend Light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rPr>
                <w:rFonts w:ascii="Lexend Light" w:cs="Lexend Light" w:eastAsia="Lexend Light" w:hAnsi="Lexend Light"/>
                <w:color w:val="ed7d31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2"/>
                <w:szCs w:val="22"/>
                <w:u w:val="single"/>
                <w:rtl w:val="0"/>
              </w:rPr>
              <w:t xml:space="preserve">Spruce / Oak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rPr>
                <w:rFonts w:ascii="Lexend Light" w:cs="Lexend Light" w:eastAsia="Lexend Light" w:hAnsi="Lexend Light"/>
                <w:color w:val="9900ff"/>
                <w:highlight w:val="white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Term:</w:t>
            </w:r>
          </w:p>
        </w:tc>
        <w:tc>
          <w:tcPr>
            <w:shd w:fill="76a5af" w:val="clear"/>
          </w:tcPr>
          <w:p w:rsidR="00000000" w:rsidDel="00000000" w:rsidP="00000000" w:rsidRDefault="00000000" w:rsidRPr="00000000" w14:paraId="0000000E">
            <w:pPr>
              <w:jc w:val="center"/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Autumn 1</w:t>
            </w:r>
          </w:p>
        </w:tc>
        <w:tc>
          <w:tcPr>
            <w:shd w:fill="76a5af" w:val="clear"/>
          </w:tcPr>
          <w:p w:rsidR="00000000" w:rsidDel="00000000" w:rsidP="00000000" w:rsidRDefault="00000000" w:rsidRPr="00000000" w14:paraId="0000000F">
            <w:pPr>
              <w:jc w:val="center"/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Autumn 2</w:t>
            </w:r>
          </w:p>
        </w:tc>
        <w:tc>
          <w:tcPr>
            <w:shd w:fill="a2c4c9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Spring 1</w:t>
            </w:r>
          </w:p>
        </w:tc>
        <w:tc>
          <w:tcPr>
            <w:shd w:fill="a2c4c9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Spring 2</w:t>
            </w:r>
          </w:p>
        </w:tc>
        <w:tc>
          <w:tcPr>
            <w:shd w:fill="d0e0e3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Summer 1</w:t>
            </w:r>
          </w:p>
        </w:tc>
        <w:tc>
          <w:tcPr>
            <w:shd w:fill="d0e0e3" w:val="clea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Summer 2</w:t>
            </w:r>
          </w:p>
        </w:tc>
        <w:tc>
          <w:tcPr>
            <w:shd w:fill="b7b7b7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Writing genres:</w:t>
            </w:r>
          </w:p>
        </w:tc>
      </w:tr>
      <w:tr>
        <w:trPr>
          <w:cantSplit w:val="0"/>
          <w:trHeight w:val="2214" w:hRule="atLeast"/>
          <w:tblHeader w:val="0"/>
        </w:trPr>
        <w:tc>
          <w:tcPr/>
          <w:p w:rsidR="00000000" w:rsidDel="00000000" w:rsidP="00000000" w:rsidRDefault="00000000" w:rsidRPr="00000000" w14:paraId="00000015">
            <w:pPr>
              <w:jc w:val="center"/>
              <w:rPr>
                <w:rFonts w:ascii="Lexend Light" w:cs="Lexend Light" w:eastAsia="Lexend Light" w:hAnsi="Lexend Light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rFonts w:ascii="Lexend Light" w:cs="Lexend Light" w:eastAsia="Lexend Light" w:hAnsi="Lexend Light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jc w:val="center"/>
              <w:rPr>
                <w:rFonts w:ascii="Lexend Light" w:cs="Lexend Light" w:eastAsia="Lexend Light" w:hAnsi="Lexend Light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rFonts w:ascii="Lexend Light" w:cs="Lexend Light" w:eastAsia="Lexend Light" w:hAnsi="Lexend Light"/>
                <w:sz w:val="18"/>
                <w:szCs w:val="18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u w:val="single"/>
                <w:rtl w:val="0"/>
              </w:rPr>
              <w:t xml:space="preserve">Stimulus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VALUE: Bravery</w:t>
            </w:r>
          </w:p>
          <w:p w:rsidR="00000000" w:rsidDel="00000000" w:rsidP="00000000" w:rsidRDefault="00000000" w:rsidRPr="00000000" w14:paraId="0000001B">
            <w:pPr>
              <w:rPr>
                <w:rFonts w:ascii="Lexend Light" w:cs="Lexend Light" w:eastAsia="Lexend Light" w:hAnsi="Lexend Light"/>
                <w:sz w:val="22"/>
                <w:szCs w:val="2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Text focus: </w:t>
            </w:r>
          </w:p>
          <w:p w:rsidR="00000000" w:rsidDel="00000000" w:rsidP="00000000" w:rsidRDefault="00000000" w:rsidRPr="00000000" w14:paraId="0000001D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War Horse </w:t>
            </w:r>
          </w:p>
          <w:p w:rsidR="00000000" w:rsidDel="00000000" w:rsidP="00000000" w:rsidRDefault="00000000" w:rsidRPr="00000000" w14:paraId="0000001E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Piano</w:t>
            </w:r>
          </w:p>
          <w:p w:rsidR="00000000" w:rsidDel="00000000" w:rsidP="00000000" w:rsidRDefault="00000000" w:rsidRPr="00000000" w14:paraId="00000020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hyperlink r:id="rId7">
              <w:r w:rsidDel="00000000" w:rsidR="00000000" w:rsidRPr="00000000">
                <w:rPr>
                  <w:rFonts w:ascii="Lexend Light" w:cs="Lexend Light" w:eastAsia="Lexend Light" w:hAnsi="Lexend Light"/>
                  <w:color w:val="0563c1"/>
                  <w:sz w:val="22"/>
                  <w:szCs w:val="22"/>
                  <w:u w:val="single"/>
                  <w:rtl w:val="0"/>
                </w:rPr>
                <w:t xml:space="preserve">https://www.literacyshed.com/the-piano.html</w:t>
              </w:r>
            </w:hyperlink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1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Suggested Outcomes:</w:t>
            </w:r>
          </w:p>
          <w:p w:rsidR="00000000" w:rsidDel="00000000" w:rsidP="00000000" w:rsidRDefault="00000000" w:rsidRPr="00000000" w14:paraId="00000023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 Narrative</w:t>
            </w:r>
          </w:p>
          <w:p w:rsidR="00000000" w:rsidDel="00000000" w:rsidP="00000000" w:rsidRDefault="00000000" w:rsidRPr="00000000" w14:paraId="00000024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Diary Entry</w:t>
            </w:r>
          </w:p>
          <w:p w:rsidR="00000000" w:rsidDel="00000000" w:rsidP="00000000" w:rsidRDefault="00000000" w:rsidRPr="00000000" w14:paraId="00000025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Letter Writing</w:t>
            </w:r>
          </w:p>
          <w:p w:rsidR="00000000" w:rsidDel="00000000" w:rsidP="00000000" w:rsidRDefault="00000000" w:rsidRPr="00000000" w14:paraId="00000026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VALUE: </w:t>
            </w:r>
          </w:p>
          <w:p w:rsidR="00000000" w:rsidDel="00000000" w:rsidP="00000000" w:rsidRDefault="00000000" w:rsidRPr="00000000" w14:paraId="00000028">
            <w:pPr>
              <w:rPr>
                <w:rFonts w:ascii="Lexend Light" w:cs="Lexend Light" w:eastAsia="Lexend Light" w:hAnsi="Lexend Light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2"/>
                <w:szCs w:val="22"/>
                <w:u w:val="single"/>
                <w:rtl w:val="0"/>
              </w:rPr>
              <w:t xml:space="preserve">Curiosity</w:t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rFonts w:ascii="Lexend Light" w:cs="Lexend Light" w:eastAsia="Lexend Light" w:hAnsi="Lexend Light"/>
                <w:sz w:val="22"/>
                <w:szCs w:val="22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Text focus: </w:t>
            </w:r>
          </w:p>
          <w:p w:rsidR="00000000" w:rsidDel="00000000" w:rsidP="00000000" w:rsidRDefault="00000000" w:rsidRPr="00000000" w14:paraId="0000002B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Cloud Busting</w:t>
            </w:r>
          </w:p>
          <w:p w:rsidR="00000000" w:rsidDel="00000000" w:rsidP="00000000" w:rsidRDefault="00000000" w:rsidRPr="00000000" w14:paraId="0000002C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The Book Thief</w:t>
            </w:r>
          </w:p>
          <w:p w:rsidR="00000000" w:rsidDel="00000000" w:rsidP="00000000" w:rsidRDefault="00000000" w:rsidRPr="00000000" w14:paraId="0000002F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Suggested Outcomes:</w:t>
            </w:r>
          </w:p>
          <w:p w:rsidR="00000000" w:rsidDel="00000000" w:rsidP="00000000" w:rsidRDefault="00000000" w:rsidRPr="00000000" w14:paraId="00000031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32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Newspaper Report</w:t>
            </w:r>
          </w:p>
          <w:p w:rsidR="00000000" w:rsidDel="00000000" w:rsidP="00000000" w:rsidRDefault="00000000" w:rsidRPr="00000000" w14:paraId="00000033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VALUE: Determination</w:t>
            </w:r>
          </w:p>
          <w:p w:rsidR="00000000" w:rsidDel="00000000" w:rsidP="00000000" w:rsidRDefault="00000000" w:rsidRPr="00000000" w14:paraId="00000035">
            <w:pPr>
              <w:rPr>
                <w:rFonts w:ascii="Lexend Light" w:cs="Lexend Light" w:eastAsia="Lexend Light" w:hAnsi="Lexend Light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2"/>
                <w:szCs w:val="22"/>
                <w:u w:val="single"/>
                <w:rtl w:val="0"/>
              </w:rPr>
              <w:t xml:space="preserve">Curiosity</w:t>
            </w:r>
          </w:p>
          <w:p w:rsidR="00000000" w:rsidDel="00000000" w:rsidP="00000000" w:rsidRDefault="00000000" w:rsidRPr="00000000" w14:paraId="00000036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Text focus: </w:t>
            </w:r>
          </w:p>
          <w:p w:rsidR="00000000" w:rsidDel="00000000" w:rsidP="00000000" w:rsidRDefault="00000000" w:rsidRPr="00000000" w14:paraId="00000038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Artemis Fowl</w:t>
            </w:r>
          </w:p>
          <w:p w:rsidR="00000000" w:rsidDel="00000000" w:rsidP="00000000" w:rsidRDefault="00000000" w:rsidRPr="00000000" w14:paraId="00000039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Bao</w:t>
            </w:r>
          </w:p>
          <w:p w:rsidR="00000000" w:rsidDel="00000000" w:rsidP="00000000" w:rsidRDefault="00000000" w:rsidRPr="00000000" w14:paraId="0000003C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hyperlink r:id="rId8">
              <w:r w:rsidDel="00000000" w:rsidR="00000000" w:rsidRPr="00000000">
                <w:rPr>
                  <w:rFonts w:ascii="Lexend Light" w:cs="Lexend Light" w:eastAsia="Lexend Light" w:hAnsi="Lexend Light"/>
                  <w:color w:val="0563c1"/>
                  <w:sz w:val="22"/>
                  <w:szCs w:val="22"/>
                  <w:u w:val="single"/>
                  <w:rtl w:val="0"/>
                </w:rPr>
                <w:t xml:space="preserve">https://www.youtube.com/watch?v=f5CcgFTO274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Suggested Outcomes:</w:t>
            </w:r>
          </w:p>
          <w:p w:rsidR="00000000" w:rsidDel="00000000" w:rsidP="00000000" w:rsidRDefault="00000000" w:rsidRPr="00000000" w14:paraId="0000003F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40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Newspaper report</w:t>
            </w:r>
          </w:p>
          <w:p w:rsidR="00000000" w:rsidDel="00000000" w:rsidP="00000000" w:rsidRDefault="00000000" w:rsidRPr="00000000" w14:paraId="00000041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Instructions</w:t>
            </w:r>
          </w:p>
          <w:p w:rsidR="00000000" w:rsidDel="00000000" w:rsidP="00000000" w:rsidRDefault="00000000" w:rsidRPr="00000000" w14:paraId="00000042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VALUE: </w:t>
            </w:r>
          </w:p>
          <w:p w:rsidR="00000000" w:rsidDel="00000000" w:rsidP="00000000" w:rsidRDefault="00000000" w:rsidRPr="00000000" w14:paraId="00000044">
            <w:pPr>
              <w:rPr>
                <w:rFonts w:ascii="Lexend Light" w:cs="Lexend Light" w:eastAsia="Lexend Light" w:hAnsi="Lexend Light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2"/>
                <w:szCs w:val="22"/>
                <w:u w:val="single"/>
                <w:rtl w:val="0"/>
              </w:rPr>
              <w:t xml:space="preserve">Acceptance</w:t>
            </w:r>
          </w:p>
          <w:p w:rsidR="00000000" w:rsidDel="00000000" w:rsidP="00000000" w:rsidRDefault="00000000" w:rsidRPr="00000000" w14:paraId="00000045">
            <w:pPr>
              <w:rPr>
                <w:rFonts w:ascii="Lexend Light" w:cs="Lexend Light" w:eastAsia="Lexend Light" w:hAnsi="Lexend Light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u w:val="single"/>
                <w:rtl w:val="0"/>
              </w:rPr>
              <w:t xml:space="preserve">Determination</w:t>
            </w:r>
          </w:p>
          <w:p w:rsidR="00000000" w:rsidDel="00000000" w:rsidP="00000000" w:rsidRDefault="00000000" w:rsidRPr="00000000" w14:paraId="00000046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Text focus: </w:t>
            </w:r>
          </w:p>
          <w:p w:rsidR="00000000" w:rsidDel="00000000" w:rsidP="00000000" w:rsidRDefault="00000000" w:rsidRPr="00000000" w14:paraId="00000048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Macbeth</w:t>
            </w:r>
          </w:p>
          <w:p w:rsidR="00000000" w:rsidDel="00000000" w:rsidP="00000000" w:rsidRDefault="00000000" w:rsidRPr="00000000" w14:paraId="00000049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hyperlink r:id="rId9">
              <w:r w:rsidDel="00000000" w:rsidR="00000000" w:rsidRPr="00000000">
                <w:rPr>
                  <w:rFonts w:ascii="Lexend Light" w:cs="Lexend Light" w:eastAsia="Lexend Light" w:hAnsi="Lexend Light"/>
                  <w:color w:val="0563c1"/>
                  <w:sz w:val="22"/>
                  <w:szCs w:val="22"/>
                  <w:u w:val="single"/>
                  <w:rtl w:val="0"/>
                </w:rPr>
                <w:t xml:space="preserve">https://www.youtube.com/watch?v=38y_1EWIE9I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Suggested Outcomes:</w:t>
            </w:r>
          </w:p>
          <w:p w:rsidR="00000000" w:rsidDel="00000000" w:rsidP="00000000" w:rsidRDefault="00000000" w:rsidRPr="00000000" w14:paraId="0000004F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Script</w:t>
            </w:r>
          </w:p>
          <w:p w:rsidR="00000000" w:rsidDel="00000000" w:rsidP="00000000" w:rsidRDefault="00000000" w:rsidRPr="00000000" w14:paraId="00000050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Letter </w:t>
            </w:r>
          </w:p>
          <w:p w:rsidR="00000000" w:rsidDel="00000000" w:rsidP="00000000" w:rsidRDefault="00000000" w:rsidRPr="00000000" w14:paraId="00000051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Narrative</w:t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VALUE: </w:t>
            </w:r>
          </w:p>
          <w:p w:rsidR="00000000" w:rsidDel="00000000" w:rsidP="00000000" w:rsidRDefault="00000000" w:rsidRPr="00000000" w14:paraId="00000053">
            <w:pPr>
              <w:rPr>
                <w:rFonts w:ascii="Lexend Light" w:cs="Lexend Light" w:eastAsia="Lexend Light" w:hAnsi="Lexend Light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2"/>
                <w:szCs w:val="22"/>
                <w:u w:val="single"/>
                <w:rtl w:val="0"/>
              </w:rPr>
              <w:t xml:space="preserve">Bravery </w:t>
            </w:r>
          </w:p>
          <w:p w:rsidR="00000000" w:rsidDel="00000000" w:rsidP="00000000" w:rsidRDefault="00000000" w:rsidRPr="00000000" w14:paraId="00000054">
            <w:pPr>
              <w:rPr>
                <w:rFonts w:ascii="Lexend Light" w:cs="Lexend Light" w:eastAsia="Lexend Light" w:hAnsi="Lexend Light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2"/>
                <w:szCs w:val="22"/>
                <w:u w:val="single"/>
                <w:rtl w:val="0"/>
              </w:rPr>
              <w:t xml:space="preserve">Acceptance</w:t>
            </w:r>
          </w:p>
          <w:p w:rsidR="00000000" w:rsidDel="00000000" w:rsidP="00000000" w:rsidRDefault="00000000" w:rsidRPr="00000000" w14:paraId="00000055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Text focus:  </w:t>
            </w:r>
          </w:p>
          <w:p w:rsidR="00000000" w:rsidDel="00000000" w:rsidP="00000000" w:rsidRDefault="00000000" w:rsidRPr="00000000" w14:paraId="00000057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Face</w:t>
            </w:r>
          </w:p>
          <w:p w:rsidR="00000000" w:rsidDel="00000000" w:rsidP="00000000" w:rsidRDefault="00000000" w:rsidRPr="00000000" w14:paraId="00000058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Little Prince</w:t>
            </w:r>
          </w:p>
          <w:p w:rsidR="00000000" w:rsidDel="00000000" w:rsidP="00000000" w:rsidRDefault="00000000" w:rsidRPr="00000000" w14:paraId="0000005A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Birthday Boy</w:t>
            </w:r>
          </w:p>
          <w:p w:rsidR="00000000" w:rsidDel="00000000" w:rsidP="00000000" w:rsidRDefault="00000000" w:rsidRPr="00000000" w14:paraId="0000005C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hyperlink r:id="rId10">
              <w:r w:rsidDel="00000000" w:rsidR="00000000" w:rsidRPr="00000000">
                <w:rPr>
                  <w:rFonts w:ascii="Lexend Light" w:cs="Lexend Light" w:eastAsia="Lexend Light" w:hAnsi="Lexend Light"/>
                  <w:color w:val="0563c1"/>
                  <w:sz w:val="22"/>
                  <w:szCs w:val="22"/>
                  <w:u w:val="single"/>
                  <w:rtl w:val="0"/>
                </w:rPr>
                <w:t xml:space="preserve">https://www.literacyshed.com/birthday-boy.html</w:t>
              </w:r>
            </w:hyperlink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D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Suggested Outcomes:</w:t>
            </w:r>
          </w:p>
          <w:p w:rsidR="00000000" w:rsidDel="00000000" w:rsidP="00000000" w:rsidRDefault="00000000" w:rsidRPr="00000000" w14:paraId="0000005F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Diary Entry</w:t>
            </w:r>
          </w:p>
          <w:p w:rsidR="00000000" w:rsidDel="00000000" w:rsidP="00000000" w:rsidRDefault="00000000" w:rsidRPr="00000000" w14:paraId="00000060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Letter</w:t>
            </w:r>
          </w:p>
          <w:p w:rsidR="00000000" w:rsidDel="00000000" w:rsidP="00000000" w:rsidRDefault="00000000" w:rsidRPr="00000000" w14:paraId="00000061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Narrative</w:t>
            </w:r>
          </w:p>
          <w:p w:rsidR="00000000" w:rsidDel="00000000" w:rsidP="00000000" w:rsidRDefault="00000000" w:rsidRPr="00000000" w14:paraId="00000062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1"/>
                <w:szCs w:val="21"/>
                <w:u w:val="single"/>
                <w:rtl w:val="0"/>
              </w:rPr>
              <w:t xml:space="preserve">VALUE: </w:t>
            </w:r>
          </w:p>
          <w:p w:rsidR="00000000" w:rsidDel="00000000" w:rsidP="00000000" w:rsidRDefault="00000000" w:rsidRPr="00000000" w14:paraId="00000064">
            <w:pPr>
              <w:rPr>
                <w:rFonts w:ascii="Lexend Light" w:cs="Lexend Light" w:eastAsia="Lexend Light" w:hAnsi="Lexend Light"/>
                <w:b w:val="1"/>
                <w:sz w:val="22"/>
                <w:szCs w:val="22"/>
                <w:u w:val="single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b w:val="1"/>
                <w:sz w:val="22"/>
                <w:szCs w:val="22"/>
                <w:u w:val="single"/>
                <w:rtl w:val="0"/>
              </w:rPr>
              <w:t xml:space="preserve">Curiosity</w:t>
            </w:r>
          </w:p>
          <w:p w:rsidR="00000000" w:rsidDel="00000000" w:rsidP="00000000" w:rsidRDefault="00000000" w:rsidRPr="00000000" w14:paraId="00000065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Text focus: </w:t>
            </w:r>
          </w:p>
          <w:p w:rsidR="00000000" w:rsidDel="00000000" w:rsidP="00000000" w:rsidRDefault="00000000" w:rsidRPr="00000000" w14:paraId="00000067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Lord of the Flies</w:t>
            </w:r>
          </w:p>
          <w:p w:rsidR="00000000" w:rsidDel="00000000" w:rsidP="00000000" w:rsidRDefault="00000000" w:rsidRPr="00000000" w14:paraId="00000068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hyperlink r:id="rId11">
              <w:r w:rsidDel="00000000" w:rsidR="00000000" w:rsidRPr="00000000">
                <w:rPr>
                  <w:rFonts w:ascii="Lexend Light" w:cs="Lexend Light" w:eastAsia="Lexend Light" w:hAnsi="Lexend Light"/>
                  <w:color w:val="0563c1"/>
                  <w:sz w:val="22"/>
                  <w:szCs w:val="22"/>
                  <w:u w:val="single"/>
                  <w:rtl w:val="0"/>
                </w:rPr>
                <w:t xml:space="preserve">https://www.bbc.co.uk/iplayer/episode/m001gn7t/the-boy-the-mole-the-fox-and-the-horse</w:t>
              </w:r>
            </w:hyperlink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6B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Suggested Outcomes:</w:t>
            </w:r>
          </w:p>
          <w:p w:rsidR="00000000" w:rsidDel="00000000" w:rsidP="00000000" w:rsidRDefault="00000000" w:rsidRPr="00000000" w14:paraId="0000006C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Instructions</w:t>
            </w:r>
          </w:p>
          <w:p w:rsidR="00000000" w:rsidDel="00000000" w:rsidP="00000000" w:rsidRDefault="00000000" w:rsidRPr="00000000" w14:paraId="0000006D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Report </w:t>
            </w:r>
          </w:p>
        </w:tc>
        <w:tc>
          <w:tcPr>
            <w:vMerge w:val="restart"/>
            <w:shd w:fill="d9d9d9" w:val="clear"/>
          </w:tcPr>
          <w:p w:rsidR="00000000" w:rsidDel="00000000" w:rsidP="00000000" w:rsidRDefault="00000000" w:rsidRPr="00000000" w14:paraId="0000006E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rtl w:val="0"/>
              </w:rPr>
              <w:t xml:space="preserve">Narratives</w:t>
            </w:r>
          </w:p>
          <w:p w:rsidR="00000000" w:rsidDel="00000000" w:rsidP="00000000" w:rsidRDefault="00000000" w:rsidRPr="00000000" w14:paraId="0000006F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rtl w:val="0"/>
              </w:rPr>
              <w:t xml:space="preserve">Diary entries</w:t>
            </w:r>
          </w:p>
          <w:p w:rsidR="00000000" w:rsidDel="00000000" w:rsidP="00000000" w:rsidRDefault="00000000" w:rsidRPr="00000000" w14:paraId="00000070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rtl w:val="0"/>
              </w:rPr>
              <w:t xml:space="preserve">Newspapers</w:t>
            </w:r>
          </w:p>
          <w:p w:rsidR="00000000" w:rsidDel="00000000" w:rsidP="00000000" w:rsidRDefault="00000000" w:rsidRPr="00000000" w14:paraId="0000007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rtl w:val="0"/>
              </w:rPr>
              <w:t xml:space="preserve">Letters</w:t>
            </w:r>
          </w:p>
          <w:p w:rsidR="00000000" w:rsidDel="00000000" w:rsidP="00000000" w:rsidRDefault="00000000" w:rsidRPr="00000000" w14:paraId="00000072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rtl w:val="0"/>
              </w:rPr>
              <w:t xml:space="preserve">Poetry</w:t>
            </w:r>
          </w:p>
          <w:p w:rsidR="00000000" w:rsidDel="00000000" w:rsidP="00000000" w:rsidRDefault="00000000" w:rsidRPr="00000000" w14:paraId="00000073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rtl w:val="0"/>
              </w:rPr>
              <w:t xml:space="preserve">Non-chronological reports</w:t>
            </w:r>
          </w:p>
          <w:p w:rsidR="00000000" w:rsidDel="00000000" w:rsidP="00000000" w:rsidRDefault="00000000" w:rsidRPr="00000000" w14:paraId="00000074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rtl w:val="0"/>
              </w:rPr>
              <w:t xml:space="preserve">Instructions</w:t>
            </w:r>
          </w:p>
          <w:p w:rsidR="00000000" w:rsidDel="00000000" w:rsidP="00000000" w:rsidRDefault="00000000" w:rsidRPr="00000000" w14:paraId="00000075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480" w:lineRule="auto"/>
              <w:ind w:left="720" w:hanging="360"/>
              <w:rPr>
                <w:rFonts w:ascii="Lexend Light" w:cs="Lexend Light" w:eastAsia="Lexend Light" w:hAnsi="Lexend Light"/>
                <w:color w:val="000000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color w:val="000000"/>
                <w:rtl w:val="0"/>
              </w:rPr>
              <w:t xml:space="preserve">Script</w:t>
            </w: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3" w:hRule="atLeast"/>
          <w:tblHeader w:val="0"/>
        </w:trPr>
        <w:tc>
          <w:tcPr/>
          <w:p w:rsidR="00000000" w:rsidDel="00000000" w:rsidP="00000000" w:rsidRDefault="00000000" w:rsidRPr="00000000" w14:paraId="00000076">
            <w:pPr>
              <w:jc w:val="center"/>
              <w:rPr>
                <w:rFonts w:ascii="Lexend Light" w:cs="Lexend Light" w:eastAsia="Lexend Light" w:hAnsi="Lexend Light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jc w:val="center"/>
              <w:rPr>
                <w:rFonts w:ascii="Lexend Light" w:cs="Lexend Light" w:eastAsia="Lexend Light" w:hAnsi="Lexend Light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jc w:val="center"/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LQ/cross curricular link</w:t>
            </w:r>
          </w:p>
          <w:p w:rsidR="00000000" w:rsidDel="00000000" w:rsidP="00000000" w:rsidRDefault="00000000" w:rsidRPr="00000000" w14:paraId="00000079">
            <w:pPr>
              <w:jc w:val="center"/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(Unit 2)</w:t>
            </w:r>
          </w:p>
          <w:p w:rsidR="00000000" w:rsidDel="00000000" w:rsidP="00000000" w:rsidRDefault="00000000" w:rsidRPr="00000000" w14:paraId="0000007A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Subject focus: Geography</w:t>
            </w:r>
          </w:p>
          <w:p w:rsidR="00000000" w:rsidDel="00000000" w:rsidP="00000000" w:rsidRDefault="00000000" w:rsidRPr="00000000" w14:paraId="0000007C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Topic: </w:t>
            </w:r>
          </w:p>
          <w:p w:rsidR="00000000" w:rsidDel="00000000" w:rsidP="00000000" w:rsidRDefault="00000000" w:rsidRPr="00000000" w14:paraId="0000007F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Why does the population change?</w:t>
            </w:r>
          </w:p>
          <w:p w:rsidR="00000000" w:rsidDel="00000000" w:rsidP="00000000" w:rsidRDefault="00000000" w:rsidRPr="00000000" w14:paraId="00000080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Subject focus: Science</w:t>
            </w:r>
          </w:p>
          <w:p w:rsidR="00000000" w:rsidDel="00000000" w:rsidP="00000000" w:rsidRDefault="00000000" w:rsidRPr="00000000" w14:paraId="00000082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Topic: </w:t>
            </w:r>
          </w:p>
          <w:p w:rsidR="00000000" w:rsidDel="00000000" w:rsidP="00000000" w:rsidRDefault="00000000" w:rsidRPr="00000000" w14:paraId="00000084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The Evolution of the Human Body</w:t>
            </w:r>
          </w:p>
          <w:p w:rsidR="00000000" w:rsidDel="00000000" w:rsidP="00000000" w:rsidRDefault="00000000" w:rsidRPr="00000000" w14:paraId="00000085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Subject focus: History</w:t>
            </w:r>
          </w:p>
          <w:p w:rsidR="00000000" w:rsidDel="00000000" w:rsidP="00000000" w:rsidRDefault="00000000" w:rsidRPr="00000000" w14:paraId="00000087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WWII</w:t>
            </w:r>
          </w:p>
          <w:p w:rsidR="00000000" w:rsidDel="00000000" w:rsidP="00000000" w:rsidRDefault="00000000" w:rsidRPr="00000000" w14:paraId="00000088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Topic: </w:t>
            </w:r>
          </w:p>
          <w:p w:rsidR="00000000" w:rsidDel="00000000" w:rsidP="00000000" w:rsidRDefault="00000000" w:rsidRPr="00000000" w14:paraId="0000008A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Impact of WWII on people in Britain</w:t>
            </w:r>
          </w:p>
        </w:tc>
        <w:tc>
          <w:tcPr/>
          <w:p w:rsidR="00000000" w:rsidDel="00000000" w:rsidP="00000000" w:rsidRDefault="00000000" w:rsidRPr="00000000" w14:paraId="0000008B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Subject focus: </w:t>
            </w:r>
          </w:p>
          <w:p w:rsidR="00000000" w:rsidDel="00000000" w:rsidP="00000000" w:rsidRDefault="00000000" w:rsidRPr="00000000" w14:paraId="0000008C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Geography</w:t>
            </w:r>
          </w:p>
          <w:p w:rsidR="00000000" w:rsidDel="00000000" w:rsidP="00000000" w:rsidRDefault="00000000" w:rsidRPr="00000000" w14:paraId="0000008D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Our Environment</w:t>
            </w:r>
          </w:p>
          <w:p w:rsidR="00000000" w:rsidDel="00000000" w:rsidP="00000000" w:rsidRDefault="00000000" w:rsidRPr="00000000" w14:paraId="0000008E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Topic: </w:t>
            </w:r>
          </w:p>
          <w:p w:rsidR="00000000" w:rsidDel="00000000" w:rsidP="00000000" w:rsidRDefault="00000000" w:rsidRPr="00000000" w14:paraId="0000008F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Where does our energy come from</w:t>
            </w:r>
          </w:p>
          <w:p w:rsidR="00000000" w:rsidDel="00000000" w:rsidP="00000000" w:rsidRDefault="00000000" w:rsidRPr="00000000" w14:paraId="00000090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Subject focus: R.E</w:t>
            </w:r>
          </w:p>
          <w:p w:rsidR="00000000" w:rsidDel="00000000" w:rsidP="00000000" w:rsidRDefault="00000000" w:rsidRPr="00000000" w14:paraId="00000092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Topic: </w:t>
            </w:r>
          </w:p>
          <w:p w:rsidR="00000000" w:rsidDel="00000000" w:rsidP="00000000" w:rsidRDefault="00000000" w:rsidRPr="00000000" w14:paraId="00000095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Religious values of today</w:t>
            </w:r>
          </w:p>
          <w:p w:rsidR="00000000" w:rsidDel="00000000" w:rsidP="00000000" w:rsidRDefault="00000000" w:rsidRPr="00000000" w14:paraId="00000096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7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Subject focus: History</w:t>
            </w:r>
          </w:p>
          <w:p w:rsidR="00000000" w:rsidDel="00000000" w:rsidP="00000000" w:rsidRDefault="00000000" w:rsidRPr="00000000" w14:paraId="00000099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Topic: </w:t>
            </w:r>
          </w:p>
          <w:p w:rsidR="00000000" w:rsidDel="00000000" w:rsidP="00000000" w:rsidRDefault="00000000" w:rsidRPr="00000000" w14:paraId="0000009C">
            <w:pPr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sz w:val="22"/>
                <w:szCs w:val="22"/>
                <w:rtl w:val="0"/>
              </w:rPr>
              <w:t xml:space="preserve">Ancient Greek civilisation</w:t>
            </w:r>
          </w:p>
        </w:tc>
        <w:tc>
          <w:tcPr>
            <w:vMerge w:val="continue"/>
            <w:shd w:fill="d9d9d9" w:val="clear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Lexend Light" w:cs="Lexend Light" w:eastAsia="Lexend Light" w:hAnsi="Lexend Light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E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1395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740"/>
        <w:gridCol w:w="12210"/>
        <w:tblGridChange w:id="0">
          <w:tblGrid>
            <w:gridCol w:w="1740"/>
            <w:gridCol w:w="12210"/>
          </w:tblGrid>
        </w:tblGridChange>
      </w:tblGrid>
      <w:tr>
        <w:trPr>
          <w:cantSplit w:val="0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9F">
            <w:pPr>
              <w:rPr>
                <w:rFonts w:ascii="Lexend" w:cs="Lexend" w:eastAsia="Lexend" w:hAnsi="Lexend"/>
              </w:rPr>
            </w:pPr>
            <w:r w:rsidDel="00000000" w:rsidR="00000000" w:rsidRPr="00000000">
              <w:rPr>
                <w:rFonts w:ascii="Lexend" w:cs="Lexend" w:eastAsia="Lexend" w:hAnsi="Lexend"/>
                <w:rtl w:val="0"/>
              </w:rPr>
              <w:t xml:space="preserve">Writing</w:t>
            </w:r>
          </w:p>
        </w:tc>
        <w:tc>
          <w:tcPr/>
          <w:p w:rsidR="00000000" w:rsidDel="00000000" w:rsidP="00000000" w:rsidRDefault="00000000" w:rsidRPr="00000000" w14:paraId="000000A0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Narrative:</w:t>
            </w:r>
          </w:p>
          <w:p w:rsidR="00000000" w:rsidDel="00000000" w:rsidP="00000000" w:rsidRDefault="00000000" w:rsidRPr="00000000" w14:paraId="000000A1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Discuss the plot line and begin to show cohesion between the beginning, middle and end </w:t>
            </w:r>
          </w:p>
          <w:p w:rsidR="00000000" w:rsidDel="00000000" w:rsidP="00000000" w:rsidRDefault="00000000" w:rsidRPr="00000000" w14:paraId="000000A2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start paragraphing to section the story </w:t>
            </w:r>
          </w:p>
          <w:p w:rsidR="00000000" w:rsidDel="00000000" w:rsidP="00000000" w:rsidRDefault="00000000" w:rsidRPr="00000000" w14:paraId="000000A3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Written description of character including describing their personality using expanded noun phrases. </w:t>
            </w:r>
          </w:p>
          <w:p w:rsidR="00000000" w:rsidDel="00000000" w:rsidP="00000000" w:rsidRDefault="00000000" w:rsidRPr="00000000" w14:paraId="000000A4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Describe the setting using a range of adjectives and adverbs. </w:t>
            </w:r>
          </w:p>
          <w:p w:rsidR="00000000" w:rsidDel="00000000" w:rsidP="00000000" w:rsidRDefault="00000000" w:rsidRPr="00000000" w14:paraId="000000A5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Show an awareness of the reader by writing in a specific style. </w:t>
            </w:r>
          </w:p>
          <w:p w:rsidR="00000000" w:rsidDel="00000000" w:rsidP="00000000" w:rsidRDefault="00000000" w:rsidRPr="00000000" w14:paraId="000000A6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in a consistent tense.</w:t>
            </w:r>
          </w:p>
          <w:p w:rsidR="00000000" w:rsidDel="00000000" w:rsidP="00000000" w:rsidRDefault="00000000" w:rsidRPr="00000000" w14:paraId="000000A7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"/>
              <w:tblW w:w="12105.0" w:type="dxa"/>
              <w:jc w:val="left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4035"/>
              <w:gridCol w:w="4035"/>
              <w:gridCol w:w="4035"/>
              <w:tblGridChange w:id="0">
                <w:tblGrid>
                  <w:gridCol w:w="4035"/>
                  <w:gridCol w:w="4035"/>
                  <w:gridCol w:w="4035"/>
                </w:tblGrid>
              </w:tblGridChange>
            </w:tblGrid>
            <w:tr>
              <w:trPr>
                <w:cantSplit w:val="0"/>
                <w:tblHeader w:val="0"/>
              </w:trPr>
              <w:tc>
                <w:tcPr/>
                <w:p w:rsidR="00000000" w:rsidDel="00000000" w:rsidP="00000000" w:rsidRDefault="00000000" w:rsidRPr="00000000" w14:paraId="000000AA">
                  <w:pPr>
                    <w:rPr>
                      <w:rFonts w:ascii="Lexend Light" w:cs="Lexend Light" w:eastAsia="Lexend Light" w:hAnsi="Lexend Light"/>
                      <w:u w:val="single"/>
                    </w:rPr>
                  </w:pPr>
                  <w:r w:rsidDel="00000000" w:rsidR="00000000" w:rsidRPr="00000000">
                    <w:rPr>
                      <w:rFonts w:ascii="Lexend Light" w:cs="Lexend Light" w:eastAsia="Lexend Light" w:hAnsi="Lexend Light"/>
                      <w:u w:val="single"/>
                      <w:rtl w:val="0"/>
                    </w:rPr>
                    <w:t xml:space="preserve">Stories in Imaginary Worlds </w:t>
                  </w:r>
                </w:p>
                <w:p w:rsidR="00000000" w:rsidDel="00000000" w:rsidP="00000000" w:rsidRDefault="00000000" w:rsidRPr="00000000" w14:paraId="000000AB">
                  <w:pPr>
                    <w:rPr>
                      <w:rFonts w:ascii="Lexend Light" w:cs="Lexend Light" w:eastAsia="Lexend Light" w:hAnsi="Lexend Light"/>
                    </w:rPr>
                  </w:pPr>
                  <w:r w:rsidDel="00000000" w:rsidR="00000000" w:rsidRPr="00000000">
                    <w:rPr>
                      <w:rFonts w:ascii="Lexend Light" w:cs="Lexend Light" w:eastAsia="Lexend Light" w:hAnsi="Lexend Light"/>
                      <w:rtl w:val="0"/>
                    </w:rPr>
                    <w:t xml:space="preserve">• Discuss and agree setting as a class using a model </w:t>
                  </w:r>
                </w:p>
                <w:p w:rsidR="00000000" w:rsidDel="00000000" w:rsidP="00000000" w:rsidRDefault="00000000" w:rsidRPr="00000000" w14:paraId="000000AC">
                  <w:pPr>
                    <w:rPr>
                      <w:rFonts w:ascii="Lexend Light" w:cs="Lexend Light" w:eastAsia="Lexend Light" w:hAnsi="Lexend Light"/>
                    </w:rPr>
                  </w:pPr>
                  <w:r w:rsidDel="00000000" w:rsidR="00000000" w:rsidRPr="00000000">
                    <w:rPr>
                      <w:rFonts w:ascii="Lexend Light" w:cs="Lexend Light" w:eastAsia="Lexend Light" w:hAnsi="Lexend Light"/>
                      <w:rtl w:val="0"/>
                    </w:rPr>
                    <w:t xml:space="preserve">• Children have some freedom in the dilemma section. </w:t>
                  </w:r>
                </w:p>
                <w:p w:rsidR="00000000" w:rsidDel="00000000" w:rsidP="00000000" w:rsidRDefault="00000000" w:rsidRPr="00000000" w14:paraId="000000AD">
                  <w:pPr>
                    <w:rPr>
                      <w:rFonts w:ascii="Lexend Light" w:cs="Lexend Light" w:eastAsia="Lexend Light" w:hAnsi="Lexend Light"/>
                    </w:rPr>
                  </w:pPr>
                  <w:r w:rsidDel="00000000" w:rsidR="00000000" w:rsidRPr="00000000">
                    <w:rPr>
                      <w:rFonts w:ascii="Lexend Light" w:cs="Lexend Light" w:eastAsia="Lexend Light" w:hAnsi="Lexend Light"/>
                      <w:rtl w:val="0"/>
                    </w:rPr>
                    <w:t xml:space="preserve">• Lengthy description of the setting using a range of techniques </w:t>
                  </w:r>
                </w:p>
                <w:p w:rsidR="00000000" w:rsidDel="00000000" w:rsidP="00000000" w:rsidRDefault="00000000" w:rsidRPr="00000000" w14:paraId="000000AE">
                  <w:pPr>
                    <w:rPr>
                      <w:rFonts w:ascii="Lexend Light" w:cs="Lexend Light" w:eastAsia="Lexend Light" w:hAnsi="Lexend Light"/>
                    </w:rPr>
                  </w:pPr>
                  <w:r w:rsidDel="00000000" w:rsidR="00000000" w:rsidRPr="00000000">
                    <w:rPr>
                      <w:rFonts w:ascii="Lexend Light" w:cs="Lexend Light" w:eastAsia="Lexend Light" w:hAnsi="Lexend Light"/>
                      <w:rtl w:val="0"/>
                    </w:rPr>
                    <w:t xml:space="preserve">• Begin to use dialogue to show character</w:t>
                  </w:r>
                </w:p>
              </w:tc>
              <w:tc>
                <w:tcPr/>
                <w:p w:rsidR="00000000" w:rsidDel="00000000" w:rsidP="00000000" w:rsidRDefault="00000000" w:rsidRPr="00000000" w14:paraId="000000AF">
                  <w:pPr>
                    <w:rPr>
                      <w:rFonts w:ascii="Lexend Light" w:cs="Lexend Light" w:eastAsia="Lexend Light" w:hAnsi="Lexend Light"/>
                      <w:u w:val="single"/>
                    </w:rPr>
                  </w:pPr>
                  <w:r w:rsidDel="00000000" w:rsidR="00000000" w:rsidRPr="00000000">
                    <w:rPr>
                      <w:rFonts w:ascii="Lexend Light" w:cs="Lexend Light" w:eastAsia="Lexend Light" w:hAnsi="Lexend Light"/>
                      <w:u w:val="single"/>
                      <w:rtl w:val="0"/>
                    </w:rPr>
                    <w:t xml:space="preserve">Myths &amp; Legends </w:t>
                  </w:r>
                </w:p>
                <w:p w:rsidR="00000000" w:rsidDel="00000000" w:rsidP="00000000" w:rsidRDefault="00000000" w:rsidRPr="00000000" w14:paraId="000000B0">
                  <w:pPr>
                    <w:rPr>
                      <w:rFonts w:ascii="Lexend Light" w:cs="Lexend Light" w:eastAsia="Lexend Light" w:hAnsi="Lexend Light"/>
                    </w:rPr>
                  </w:pPr>
                  <w:r w:rsidDel="00000000" w:rsidR="00000000" w:rsidRPr="00000000">
                    <w:rPr>
                      <w:rFonts w:ascii="Lexend Light" w:cs="Lexend Light" w:eastAsia="Lexend Light" w:hAnsi="Lexend Light"/>
                      <w:rtl w:val="0"/>
                    </w:rPr>
                    <w:t xml:space="preserve">• Discuss and agree setting / story line as a class. • Freedom in the dilemma </w:t>
                  </w:r>
                </w:p>
                <w:p w:rsidR="00000000" w:rsidDel="00000000" w:rsidP="00000000" w:rsidRDefault="00000000" w:rsidRPr="00000000" w14:paraId="000000B1">
                  <w:pPr>
                    <w:rPr>
                      <w:rFonts w:ascii="Lexend Light" w:cs="Lexend Light" w:eastAsia="Lexend Light" w:hAnsi="Lexend Light"/>
                    </w:rPr>
                  </w:pPr>
                  <w:r w:rsidDel="00000000" w:rsidR="00000000" w:rsidRPr="00000000">
                    <w:rPr>
                      <w:rFonts w:ascii="Lexend Light" w:cs="Lexend Light" w:eastAsia="Lexend Light" w:hAnsi="Lexend Light"/>
                      <w:rtl w:val="0"/>
                    </w:rPr>
                    <w:t xml:space="preserve">• Balance of action and description </w:t>
                  </w:r>
                </w:p>
                <w:p w:rsidR="00000000" w:rsidDel="00000000" w:rsidP="00000000" w:rsidRDefault="00000000" w:rsidRPr="00000000" w14:paraId="000000B2">
                  <w:pPr>
                    <w:rPr>
                      <w:rFonts w:ascii="Lexend Light" w:cs="Lexend Light" w:eastAsia="Lexend Light" w:hAnsi="Lexend Light"/>
                    </w:rPr>
                  </w:pPr>
                  <w:r w:rsidDel="00000000" w:rsidR="00000000" w:rsidRPr="00000000">
                    <w:rPr>
                      <w:rFonts w:ascii="Lexend Light" w:cs="Lexend Light" w:eastAsia="Lexend Light" w:hAnsi="Lexend Light"/>
                      <w:rtl w:val="0"/>
                    </w:rPr>
                    <w:t xml:space="preserve">• Language, creatures, names and places are fitting to the time period</w:t>
                  </w:r>
                </w:p>
              </w:tc>
              <w:tc>
                <w:tcPr/>
                <w:p w:rsidR="00000000" w:rsidDel="00000000" w:rsidP="00000000" w:rsidRDefault="00000000" w:rsidRPr="00000000" w14:paraId="000000B3">
                  <w:pPr>
                    <w:rPr>
                      <w:rFonts w:ascii="Lexend Light" w:cs="Lexend Light" w:eastAsia="Lexend Light" w:hAnsi="Lexend Light"/>
                      <w:u w:val="single"/>
                    </w:rPr>
                  </w:pPr>
                  <w:r w:rsidDel="00000000" w:rsidR="00000000" w:rsidRPr="00000000">
                    <w:rPr>
                      <w:rFonts w:ascii="Lexend Light" w:cs="Lexend Light" w:eastAsia="Lexend Light" w:hAnsi="Lexend Light"/>
                      <w:u w:val="single"/>
                      <w:rtl w:val="0"/>
                    </w:rPr>
                    <w:t xml:space="preserve">Stories with a twist ending </w:t>
                  </w:r>
                </w:p>
                <w:p w:rsidR="00000000" w:rsidDel="00000000" w:rsidP="00000000" w:rsidRDefault="00000000" w:rsidRPr="00000000" w14:paraId="000000B4">
                  <w:pPr>
                    <w:rPr>
                      <w:rFonts w:ascii="Lexend Light" w:cs="Lexend Light" w:eastAsia="Lexend Light" w:hAnsi="Lexend Light"/>
                    </w:rPr>
                  </w:pPr>
                  <w:r w:rsidDel="00000000" w:rsidR="00000000" w:rsidRPr="00000000">
                    <w:rPr>
                      <w:rFonts w:ascii="Lexend Light" w:cs="Lexend Light" w:eastAsia="Lexend Light" w:hAnsi="Lexend Light"/>
                      <w:rtl w:val="0"/>
                    </w:rPr>
                    <w:t xml:space="preserve">• Agree basic plot - children have freedom to make changes </w:t>
                  </w:r>
                </w:p>
                <w:p w:rsidR="00000000" w:rsidDel="00000000" w:rsidP="00000000" w:rsidRDefault="00000000" w:rsidRPr="00000000" w14:paraId="000000B5">
                  <w:pPr>
                    <w:rPr>
                      <w:rFonts w:ascii="Lexend Light" w:cs="Lexend Light" w:eastAsia="Lexend Light" w:hAnsi="Lexend Light"/>
                    </w:rPr>
                  </w:pPr>
                  <w:r w:rsidDel="00000000" w:rsidR="00000000" w:rsidRPr="00000000">
                    <w:rPr>
                      <w:rFonts w:ascii="Lexend Light" w:cs="Lexend Light" w:eastAsia="Lexend Light" w:hAnsi="Lexend Light"/>
                      <w:rtl w:val="0"/>
                    </w:rPr>
                    <w:t xml:space="preserve">• Develop devices to create tension </w:t>
                  </w:r>
                </w:p>
                <w:p w:rsidR="00000000" w:rsidDel="00000000" w:rsidP="00000000" w:rsidRDefault="00000000" w:rsidRPr="00000000" w14:paraId="000000B6">
                  <w:pPr>
                    <w:rPr>
                      <w:rFonts w:ascii="Lexend Light" w:cs="Lexend Light" w:eastAsia="Lexend Light" w:hAnsi="Lexend Light"/>
                    </w:rPr>
                  </w:pPr>
                  <w:r w:rsidDel="00000000" w:rsidR="00000000" w:rsidRPr="00000000">
                    <w:rPr>
                      <w:rFonts w:ascii="Lexend Light" w:cs="Lexend Light" w:eastAsia="Lexend Light" w:hAnsi="Lexend Light"/>
                      <w:rtl w:val="0"/>
                    </w:rPr>
                    <w:t xml:space="preserve">• Begin to leave clues to the reader (hinting at the twist ending) </w:t>
                  </w:r>
                </w:p>
                <w:p w:rsidR="00000000" w:rsidDel="00000000" w:rsidP="00000000" w:rsidRDefault="00000000" w:rsidRPr="00000000" w14:paraId="000000B7">
                  <w:pPr>
                    <w:rPr>
                      <w:rFonts w:ascii="Lexend Light" w:cs="Lexend Light" w:eastAsia="Lexend Light" w:hAnsi="Lexend Light"/>
                    </w:rPr>
                  </w:pPr>
                  <w:r w:rsidDel="00000000" w:rsidR="00000000" w:rsidRPr="00000000">
                    <w:rPr>
                      <w:rFonts w:ascii="Lexend Light" w:cs="Lexend Light" w:eastAsia="Lexend Light" w:hAnsi="Lexend Light"/>
                      <w:rtl w:val="0"/>
                    </w:rPr>
                    <w:t xml:space="preserve">• Begin to show cohesion </w:t>
                  </w:r>
                </w:p>
                <w:p w:rsidR="00000000" w:rsidDel="00000000" w:rsidP="00000000" w:rsidRDefault="00000000" w:rsidRPr="00000000" w14:paraId="000000B8">
                  <w:pPr>
                    <w:rPr>
                      <w:rFonts w:ascii="Lexend Light" w:cs="Lexend Light" w:eastAsia="Lexend Light" w:hAnsi="Lexend Light"/>
                    </w:rPr>
                  </w:pPr>
                  <w:r w:rsidDel="00000000" w:rsidR="00000000" w:rsidRPr="00000000">
                    <w:rPr>
                      <w:rFonts w:ascii="Lexend Light" w:cs="Lexend Light" w:eastAsia="Lexend Light" w:hAnsi="Lexend Light"/>
                      <w:rtl w:val="0"/>
                    </w:rPr>
                    <w:t xml:space="preserve">• Use dialogue for effect (to show character/begin to advance action)</w:t>
                  </w:r>
                </w:p>
              </w:tc>
            </w:tr>
          </w:tbl>
          <w:p w:rsidR="00000000" w:rsidDel="00000000" w:rsidP="00000000" w:rsidRDefault="00000000" w:rsidRPr="00000000" w14:paraId="000000B9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A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Recount:</w:t>
            </w:r>
          </w:p>
          <w:p w:rsidR="00000000" w:rsidDel="00000000" w:rsidP="00000000" w:rsidRDefault="00000000" w:rsidRPr="00000000" w14:paraId="000000BB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historical, scientific or personal recounts linked to topics of study </w:t>
            </w:r>
          </w:p>
          <w:p w:rsidR="00000000" w:rsidDel="00000000" w:rsidP="00000000" w:rsidRDefault="00000000" w:rsidRPr="00000000" w14:paraId="000000BC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Recount will be in chronological order, sequenced with sentence starts </w:t>
            </w:r>
          </w:p>
          <w:p w:rsidR="00000000" w:rsidDel="00000000" w:rsidP="00000000" w:rsidRDefault="00000000" w:rsidRPr="00000000" w14:paraId="000000BD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‘who, what, when why’ adds detail and gives explanation to the reader </w:t>
            </w:r>
          </w:p>
          <w:p w:rsidR="00000000" w:rsidDel="00000000" w:rsidP="00000000" w:rsidRDefault="00000000" w:rsidRPr="00000000" w14:paraId="000000BE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descriptive and emotive language </w:t>
            </w:r>
          </w:p>
          <w:p w:rsidR="00000000" w:rsidDel="00000000" w:rsidP="00000000" w:rsidRDefault="00000000" w:rsidRPr="00000000" w14:paraId="000000BF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engage the reader through sentence variation e.g. questions </w:t>
            </w:r>
          </w:p>
          <w:p w:rsidR="00000000" w:rsidDel="00000000" w:rsidP="00000000" w:rsidRDefault="00000000" w:rsidRPr="00000000" w14:paraId="000000C0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Level of formality is agreed as a class and is most consistent within writing </w:t>
            </w:r>
          </w:p>
          <w:p w:rsidR="00000000" w:rsidDel="00000000" w:rsidP="00000000" w:rsidRDefault="00000000" w:rsidRPr="00000000" w14:paraId="000000C1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consider language and the time period</w:t>
            </w:r>
          </w:p>
          <w:p w:rsidR="00000000" w:rsidDel="00000000" w:rsidP="00000000" w:rsidRDefault="00000000" w:rsidRPr="00000000" w14:paraId="000000C2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Recount is sequenced and show cohesion using several techniques </w:t>
            </w:r>
          </w:p>
          <w:p w:rsidR="00000000" w:rsidDel="00000000" w:rsidP="00000000" w:rsidRDefault="00000000" w:rsidRPr="00000000" w14:paraId="000000C3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The purpose of the recount is clear within the orientation </w:t>
            </w:r>
          </w:p>
          <w:p w:rsidR="00000000" w:rsidDel="00000000" w:rsidP="00000000" w:rsidRDefault="00000000" w:rsidRPr="00000000" w14:paraId="000000C4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of senses, detailed description and emotive language appeals to the reader </w:t>
            </w:r>
          </w:p>
          <w:p w:rsidR="00000000" w:rsidDel="00000000" w:rsidP="00000000" w:rsidRDefault="00000000" w:rsidRPr="00000000" w14:paraId="000000C5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The reader is through sentence variation e.g. questions and possibly the use of second person</w:t>
            </w:r>
          </w:p>
          <w:p w:rsidR="00000000" w:rsidDel="00000000" w:rsidP="00000000" w:rsidRDefault="00000000" w:rsidRPr="00000000" w14:paraId="000000C6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 • Recounts are of appropriate formality </w:t>
            </w:r>
          </w:p>
          <w:p w:rsidR="00000000" w:rsidDel="00000000" w:rsidP="00000000" w:rsidRDefault="00000000" w:rsidRPr="00000000" w14:paraId="000000C7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expanded noun phrases and adverbs to add detail and interest to recounts.</w:t>
            </w:r>
          </w:p>
          <w:p w:rsidR="00000000" w:rsidDel="00000000" w:rsidP="00000000" w:rsidRDefault="00000000" w:rsidRPr="00000000" w14:paraId="000000C8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Poetry:</w:t>
            </w:r>
          </w:p>
          <w:p w:rsidR="00000000" w:rsidDel="00000000" w:rsidP="00000000" w:rsidRDefault="00000000" w:rsidRPr="00000000" w14:paraId="000000CA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explore literary techniques such as repetition, alliteration, rhythm, rhyme </w:t>
            </w:r>
          </w:p>
          <w:p w:rsidR="00000000" w:rsidDel="00000000" w:rsidP="00000000" w:rsidRDefault="00000000" w:rsidRPr="00000000" w14:paraId="000000CB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Introduce visual effects e.g. simile (like/ as), repeated patterns and repetition</w:t>
            </w:r>
          </w:p>
          <w:p w:rsidR="00000000" w:rsidDel="00000000" w:rsidP="00000000" w:rsidRDefault="00000000" w:rsidRPr="00000000" w14:paraId="000000CC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Aim to use a range of literary techniques and introduce onomatopoeia </w:t>
            </w:r>
          </w:p>
          <w:p w:rsidR="00000000" w:rsidDel="00000000" w:rsidP="00000000" w:rsidRDefault="00000000" w:rsidRPr="00000000" w14:paraId="000000CD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similes and introduce visual effects e.g. personification and metaphor </w:t>
            </w:r>
          </w:p>
          <w:p w:rsidR="00000000" w:rsidDel="00000000" w:rsidP="00000000" w:rsidRDefault="00000000" w:rsidRPr="00000000" w14:paraId="000000CE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Carefully select verbs and adjectives for impact.</w:t>
            </w:r>
          </w:p>
          <w:p w:rsidR="00000000" w:rsidDel="00000000" w:rsidP="00000000" w:rsidRDefault="00000000" w:rsidRPr="00000000" w14:paraId="000000CF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Non-chronological report: </w:t>
            </w:r>
          </w:p>
          <w:p w:rsidR="00000000" w:rsidDel="00000000" w:rsidP="00000000" w:rsidRDefault="00000000" w:rsidRPr="00000000" w14:paraId="000000D1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topic vocabulary </w:t>
            </w:r>
          </w:p>
          <w:p w:rsidR="00000000" w:rsidDel="00000000" w:rsidP="00000000" w:rsidRDefault="00000000" w:rsidRPr="00000000" w14:paraId="000000D2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Label and caption pictures / photos</w:t>
            </w:r>
          </w:p>
          <w:p w:rsidR="00000000" w:rsidDel="00000000" w:rsidP="00000000" w:rsidRDefault="00000000" w:rsidRPr="00000000" w14:paraId="000000D3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organise fact file in an appropriate layout with key features of a non-chronological report e.g title, subheadings etc • Begin to organise information in a logical way with paragraphs of writing that relate clearly to the sub-headings. </w:t>
            </w:r>
          </w:p>
          <w:p w:rsidR="00000000" w:rsidDel="00000000" w:rsidP="00000000" w:rsidRDefault="00000000" w:rsidRPr="00000000" w14:paraId="000000D4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questions for sub-headings </w:t>
            </w:r>
          </w:p>
          <w:p w:rsidR="00000000" w:rsidDel="00000000" w:rsidP="00000000" w:rsidRDefault="00000000" w:rsidRPr="00000000" w14:paraId="000000D5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a wide range of conjunctions to add further detail to facts. </w:t>
            </w:r>
          </w:p>
          <w:p w:rsidR="00000000" w:rsidDel="00000000" w:rsidP="00000000" w:rsidRDefault="00000000" w:rsidRPr="00000000" w14:paraId="000000D6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in paragraphs • Use topic vocabulary </w:t>
            </w:r>
          </w:p>
          <w:p w:rsidR="00000000" w:rsidDel="00000000" w:rsidP="00000000" w:rsidRDefault="00000000" w:rsidRPr="00000000" w14:paraId="000000D7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Discuss the purpose of the report</w:t>
            </w:r>
          </w:p>
          <w:p w:rsidR="00000000" w:rsidDel="00000000" w:rsidP="00000000" w:rsidRDefault="00000000" w:rsidRPr="00000000" w14:paraId="000000D8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9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Newspaper report:</w:t>
            </w:r>
          </w:p>
          <w:p w:rsidR="00000000" w:rsidDel="00000000" w:rsidP="00000000" w:rsidRDefault="00000000" w:rsidRPr="00000000" w14:paraId="000000DA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Verbally order events - Use first, next, then, after that correctly. </w:t>
            </w:r>
          </w:p>
          <w:p w:rsidR="00000000" w:rsidDel="00000000" w:rsidP="00000000" w:rsidRDefault="00000000" w:rsidRPr="00000000" w14:paraId="000000DB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write factual statements about who, what happened, where.</w:t>
            </w:r>
          </w:p>
          <w:p w:rsidR="00000000" w:rsidDel="00000000" w:rsidP="00000000" w:rsidRDefault="00000000" w:rsidRPr="00000000" w14:paraId="000000DC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 • Include features of a newspaper report e.g headline</w:t>
            </w:r>
          </w:p>
          <w:p w:rsidR="00000000" w:rsidDel="00000000" w:rsidP="00000000" w:rsidRDefault="00000000" w:rsidRPr="00000000" w14:paraId="000000DD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factual statements about who, what happened, where and when. </w:t>
            </w:r>
          </w:p>
          <w:p w:rsidR="00000000" w:rsidDel="00000000" w:rsidP="00000000" w:rsidRDefault="00000000" w:rsidRPr="00000000" w14:paraId="000000DE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use formal language and vocabulary. </w:t>
            </w:r>
          </w:p>
          <w:p w:rsidR="00000000" w:rsidDel="00000000" w:rsidP="00000000" w:rsidRDefault="00000000" w:rsidRPr="00000000" w14:paraId="000000DF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Aim to keep events in order using sentence starts </w:t>
            </w:r>
          </w:p>
          <w:p w:rsidR="00000000" w:rsidDel="00000000" w:rsidP="00000000" w:rsidRDefault="00000000" w:rsidRPr="00000000" w14:paraId="000000E0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Show an awareness of the reader by using features such as rhetorical questions etc </w:t>
            </w:r>
          </w:p>
          <w:p w:rsidR="00000000" w:rsidDel="00000000" w:rsidP="00000000" w:rsidRDefault="00000000" w:rsidRPr="00000000" w14:paraId="000000E1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Discuss the use of quotes </w:t>
            </w:r>
          </w:p>
          <w:p w:rsidR="00000000" w:rsidDel="00000000" w:rsidP="00000000" w:rsidRDefault="00000000" w:rsidRPr="00000000" w14:paraId="000000E2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features of a news report e.g catchy headline, sub– headings etc. </w:t>
            </w:r>
          </w:p>
          <w:p w:rsidR="00000000" w:rsidDel="00000000" w:rsidP="00000000" w:rsidRDefault="00000000" w:rsidRPr="00000000" w14:paraId="000000E3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Bring the report to a close with a conclusion or “finish”.</w:t>
            </w:r>
          </w:p>
          <w:p w:rsidR="00000000" w:rsidDel="00000000" w:rsidP="00000000" w:rsidRDefault="00000000" w:rsidRPr="00000000" w14:paraId="000000E4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Instructions:</w:t>
            </w:r>
          </w:p>
          <w:p w:rsidR="00000000" w:rsidDel="00000000" w:rsidP="00000000" w:rsidRDefault="00000000" w:rsidRPr="00000000" w14:paraId="000000E5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each instruction on a different line </w:t>
            </w:r>
          </w:p>
          <w:p w:rsidR="00000000" w:rsidDel="00000000" w:rsidP="00000000" w:rsidRDefault="00000000" w:rsidRPr="00000000" w14:paraId="000000E6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time adverbials to sequence and order instructions </w:t>
            </w:r>
          </w:p>
          <w:p w:rsidR="00000000" w:rsidDel="00000000" w:rsidP="00000000" w:rsidRDefault="00000000" w:rsidRPr="00000000" w14:paraId="000000E7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Begin to add precise language to improve instructions </w:t>
            </w:r>
          </w:p>
          <w:p w:rsidR="00000000" w:rsidDel="00000000" w:rsidP="00000000" w:rsidRDefault="00000000" w:rsidRPr="00000000" w14:paraId="000000E8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Emphasis on the sequencing of events (numbers, bullet points, adverbials) </w:t>
            </w:r>
          </w:p>
          <w:p w:rsidR="00000000" w:rsidDel="00000000" w:rsidP="00000000" w:rsidRDefault="00000000" w:rsidRPr="00000000" w14:paraId="000000E9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Know the purpose and language is chosen carefully </w:t>
            </w:r>
          </w:p>
          <w:p w:rsidR="00000000" w:rsidDel="00000000" w:rsidP="00000000" w:rsidRDefault="00000000" w:rsidRPr="00000000" w14:paraId="000000EA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Different audiences are explored</w:t>
            </w:r>
          </w:p>
          <w:p w:rsidR="00000000" w:rsidDel="00000000" w:rsidP="00000000" w:rsidRDefault="00000000" w:rsidRPr="00000000" w14:paraId="000000EB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Write instructions continuing to use numbers correctly </w:t>
            </w:r>
          </w:p>
          <w:p w:rsidR="00000000" w:rsidDel="00000000" w:rsidP="00000000" w:rsidRDefault="00000000" w:rsidRPr="00000000" w14:paraId="000000EC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Create and use an introduction </w:t>
            </w:r>
          </w:p>
          <w:p w:rsidR="00000000" w:rsidDel="00000000" w:rsidP="00000000" w:rsidRDefault="00000000" w:rsidRPr="00000000" w14:paraId="000000ED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captions, pictures, diagrams and labels </w:t>
            </w:r>
          </w:p>
          <w:p w:rsidR="00000000" w:rsidDel="00000000" w:rsidP="00000000" w:rsidRDefault="00000000" w:rsidRPr="00000000" w14:paraId="000000EE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precise language to improve instruction as well as subject specific vocabulary </w:t>
            </w:r>
          </w:p>
          <w:p w:rsidR="00000000" w:rsidDel="00000000" w:rsidP="00000000" w:rsidRDefault="00000000" w:rsidRPr="00000000" w14:paraId="000000EF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commands with imperative verbs -Use adverbs to add detail</w:t>
            </w:r>
          </w:p>
          <w:p w:rsidR="00000000" w:rsidDel="00000000" w:rsidP="00000000" w:rsidRDefault="00000000" w:rsidRPr="00000000" w14:paraId="000000F0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1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ccccc" w:val="clear"/>
          </w:tcPr>
          <w:p w:rsidR="00000000" w:rsidDel="00000000" w:rsidP="00000000" w:rsidRDefault="00000000" w:rsidRPr="00000000" w14:paraId="000000F2">
            <w:pPr>
              <w:rPr>
                <w:rFonts w:ascii="Lexend" w:cs="Lexend" w:eastAsia="Lexend" w:hAnsi="Lexend"/>
              </w:rPr>
            </w:pPr>
            <w:r w:rsidDel="00000000" w:rsidR="00000000" w:rsidRPr="00000000">
              <w:rPr>
                <w:rFonts w:ascii="Lexend" w:cs="Lexend" w:eastAsia="Lexend" w:hAnsi="Lexend"/>
                <w:rtl w:val="0"/>
              </w:rPr>
              <w:t xml:space="preserve">Word</w:t>
            </w:r>
          </w:p>
        </w:tc>
        <w:tc>
          <w:tcPr/>
          <w:p w:rsidR="00000000" w:rsidDel="00000000" w:rsidP="00000000" w:rsidRDefault="00000000" w:rsidRPr="00000000" w14:paraId="000000F3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Formation of nouns using a range of prefixes [for example super–, anti–, auto–] </w:t>
            </w:r>
          </w:p>
          <w:p w:rsidR="00000000" w:rsidDel="00000000" w:rsidP="00000000" w:rsidRDefault="00000000" w:rsidRPr="00000000" w14:paraId="000000F4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of the forms a or an according to whether the next word begins with a consonant or a vowel [for example, a rock, an open box] </w:t>
            </w:r>
          </w:p>
          <w:p w:rsidR="00000000" w:rsidDel="00000000" w:rsidP="00000000" w:rsidRDefault="00000000" w:rsidRPr="00000000" w14:paraId="000000F5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Word families based on common words, showing how words are related in form and meaning [for example, solve, solution, solver, dissolve, insoluble]</w:t>
            </w:r>
          </w:p>
          <w:p w:rsidR="00000000" w:rsidDel="00000000" w:rsidP="00000000" w:rsidRDefault="00000000" w:rsidRPr="00000000" w14:paraId="000000F6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Converting nouns or adjectives into verbs using suffixes [for example, –ate; –ise; –ify] • Verb prefixes [for example, dis–, de–, mis–, over– and re–]</w:t>
            </w:r>
          </w:p>
        </w:tc>
      </w:tr>
      <w:tr>
        <w:trPr>
          <w:cantSplit w:val="0"/>
          <w:tblHeader w:val="0"/>
        </w:trPr>
        <w:tc>
          <w:tcPr>
            <w:shd w:fill="cccccc" w:val="clear"/>
          </w:tcPr>
          <w:p w:rsidR="00000000" w:rsidDel="00000000" w:rsidP="00000000" w:rsidRDefault="00000000" w:rsidRPr="00000000" w14:paraId="000000F7">
            <w:pPr>
              <w:rPr>
                <w:rFonts w:ascii="Lexend" w:cs="Lexend" w:eastAsia="Lexend" w:hAnsi="Lexend"/>
              </w:rPr>
            </w:pPr>
            <w:r w:rsidDel="00000000" w:rsidR="00000000" w:rsidRPr="00000000">
              <w:rPr>
                <w:rFonts w:ascii="Lexend" w:cs="Lexend" w:eastAsia="Lexend" w:hAnsi="Lexend"/>
                <w:rtl w:val="0"/>
              </w:rPr>
              <w:t xml:space="preserve">Sentence</w:t>
            </w:r>
          </w:p>
        </w:tc>
        <w:tc>
          <w:tcPr/>
          <w:p w:rsidR="00000000" w:rsidDel="00000000" w:rsidP="00000000" w:rsidRDefault="00000000" w:rsidRPr="00000000" w14:paraId="000000F8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Expressing time, place and cause using conjunctions [for example, when, before, after, while, so, because], adverbs [for example, then, next, soon, therefore], or prepositions [for example, before, after, during, in, because of]</w:t>
            </w:r>
          </w:p>
          <w:p w:rsidR="00000000" w:rsidDel="00000000" w:rsidP="00000000" w:rsidRDefault="00000000" w:rsidRPr="00000000" w14:paraId="000000F9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Relative clauses beginning with who, which, where, when, whose, that, or an omitted relative pronoun </w:t>
            </w:r>
          </w:p>
          <w:p w:rsidR="00000000" w:rsidDel="00000000" w:rsidP="00000000" w:rsidRDefault="00000000" w:rsidRPr="00000000" w14:paraId="000000FA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Indicating degrees of possibility using adverbs [for example, perhaps, surely] or modal verbs [for example, might, should, will, must]</w:t>
            </w:r>
          </w:p>
        </w:tc>
      </w:tr>
      <w:tr>
        <w:trPr>
          <w:cantSplit w:val="0"/>
          <w:tblHeader w:val="0"/>
        </w:trPr>
        <w:tc>
          <w:tcPr>
            <w:shd w:fill="cccccc" w:val="clear"/>
          </w:tcPr>
          <w:p w:rsidR="00000000" w:rsidDel="00000000" w:rsidP="00000000" w:rsidRDefault="00000000" w:rsidRPr="00000000" w14:paraId="000000FB">
            <w:pPr>
              <w:rPr>
                <w:rFonts w:ascii="Lexend" w:cs="Lexend" w:eastAsia="Lexend" w:hAnsi="Lexend"/>
              </w:rPr>
            </w:pPr>
            <w:r w:rsidDel="00000000" w:rsidR="00000000" w:rsidRPr="00000000">
              <w:rPr>
                <w:rFonts w:ascii="Lexend" w:cs="Lexend" w:eastAsia="Lexend" w:hAnsi="Lexend"/>
                <w:rtl w:val="0"/>
              </w:rPr>
              <w:t xml:space="preserve">Grammar</w:t>
            </w:r>
          </w:p>
        </w:tc>
        <w:tc>
          <w:tcPr/>
          <w:p w:rsidR="00000000" w:rsidDel="00000000" w:rsidP="00000000" w:rsidRDefault="00000000" w:rsidRPr="00000000" w14:paraId="000000FC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paragraphs to organise ideas around a theme</w:t>
            </w:r>
          </w:p>
          <w:p w:rsidR="00000000" w:rsidDel="00000000" w:rsidP="00000000" w:rsidRDefault="00000000" w:rsidRPr="00000000" w14:paraId="000000FD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Devices to build cohesion within a paragraph [for example, then, after that, this, firstly] </w:t>
            </w:r>
          </w:p>
          <w:p w:rsidR="00000000" w:rsidDel="00000000" w:rsidP="00000000" w:rsidRDefault="00000000" w:rsidRPr="00000000" w14:paraId="000000FE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appropriate choice of pronoun or noun within and across sentences to aid cohesion and avoid repetition</w:t>
            </w:r>
          </w:p>
          <w:p w:rsidR="00000000" w:rsidDel="00000000" w:rsidP="00000000" w:rsidRDefault="00000000" w:rsidRPr="00000000" w14:paraId="000000FF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of the present perfect form of verbs instead of the simple past [for example, He has gone out to play contrasted with He went out to play]</w:t>
            </w:r>
          </w:p>
          <w:p w:rsidR="00000000" w:rsidDel="00000000" w:rsidP="00000000" w:rsidRDefault="00000000" w:rsidRPr="00000000" w14:paraId="00000100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Linking ideas across paragraphs using adverbials of time [for example, later], place [for example, nearby] and number [for example, secondly] or tense choices [for example, he had seen her before]</w:t>
            </w:r>
          </w:p>
        </w:tc>
      </w:tr>
      <w:tr>
        <w:trPr>
          <w:cantSplit w:val="0"/>
          <w:tblHeader w:val="0"/>
        </w:trPr>
        <w:tc>
          <w:tcPr>
            <w:shd w:fill="cccccc" w:val="clear"/>
          </w:tcPr>
          <w:p w:rsidR="00000000" w:rsidDel="00000000" w:rsidP="00000000" w:rsidRDefault="00000000" w:rsidRPr="00000000" w14:paraId="00000101">
            <w:pPr>
              <w:rPr>
                <w:rFonts w:ascii="Lexend" w:cs="Lexend" w:eastAsia="Lexend" w:hAnsi="Lexend"/>
              </w:rPr>
            </w:pPr>
            <w:r w:rsidDel="00000000" w:rsidR="00000000" w:rsidRPr="00000000">
              <w:rPr>
                <w:rFonts w:ascii="Lexend" w:cs="Lexend" w:eastAsia="Lexend" w:hAnsi="Lexend"/>
                <w:rtl w:val="0"/>
              </w:rPr>
              <w:t xml:space="preserve">Punctuation</w:t>
            </w:r>
          </w:p>
        </w:tc>
        <w:tc>
          <w:tcPr/>
          <w:p w:rsidR="00000000" w:rsidDel="00000000" w:rsidP="00000000" w:rsidRDefault="00000000" w:rsidRPr="00000000" w14:paraId="00000102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Apostrophes to mark where letters are missing in spelling and to mark singular possession in nouns [for example, the girl’s name]</w:t>
            </w:r>
          </w:p>
          <w:p w:rsidR="00000000" w:rsidDel="00000000" w:rsidP="00000000" w:rsidRDefault="00000000" w:rsidRPr="00000000" w14:paraId="00000103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Inverted commas to punctuate direct speech</w:t>
            </w:r>
          </w:p>
          <w:p w:rsidR="00000000" w:rsidDel="00000000" w:rsidP="00000000" w:rsidRDefault="00000000" w:rsidRPr="00000000" w14:paraId="00000104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of commas after fronted adverbials</w:t>
            </w:r>
          </w:p>
          <w:p w:rsidR="00000000" w:rsidDel="00000000" w:rsidP="00000000" w:rsidRDefault="00000000" w:rsidRPr="00000000" w14:paraId="00000105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Brackets, dashes or commas to indicate parenthesis </w:t>
            </w:r>
          </w:p>
          <w:p w:rsidR="00000000" w:rsidDel="00000000" w:rsidP="00000000" w:rsidRDefault="00000000" w:rsidRPr="00000000" w14:paraId="00000106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• Use of commas to clarify meaning or avoid ambiguity</w:t>
            </w:r>
          </w:p>
        </w:tc>
      </w:tr>
      <w:tr>
        <w:trPr>
          <w:cantSplit w:val="0"/>
          <w:tblHeader w:val="0"/>
        </w:trPr>
        <w:tc>
          <w:tcPr>
            <w:shd w:fill="cccccc" w:val="clear"/>
          </w:tcPr>
          <w:p w:rsidR="00000000" w:rsidDel="00000000" w:rsidP="00000000" w:rsidRDefault="00000000" w:rsidRPr="00000000" w14:paraId="00000107">
            <w:pPr>
              <w:rPr>
                <w:rFonts w:ascii="Lexend" w:cs="Lexend" w:eastAsia="Lexend" w:hAnsi="Lexend"/>
              </w:rPr>
            </w:pPr>
            <w:r w:rsidDel="00000000" w:rsidR="00000000" w:rsidRPr="00000000">
              <w:rPr>
                <w:rFonts w:ascii="Lexend" w:cs="Lexend" w:eastAsia="Lexend" w:hAnsi="Lexend"/>
                <w:rtl w:val="0"/>
              </w:rPr>
              <w:t xml:space="preserve">Terminology </w:t>
            </w:r>
          </w:p>
        </w:tc>
        <w:tc>
          <w:tcPr/>
          <w:p w:rsidR="00000000" w:rsidDel="00000000" w:rsidP="00000000" w:rsidRDefault="00000000" w:rsidRPr="00000000" w14:paraId="00000108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preposition, conjunction word family, prefix, clause, subordinate clause, direct speech, consonant, consonant letter, vowel, vowel letter, inverted commas (or ‘speech marks’)</w:t>
            </w:r>
          </w:p>
          <w:p w:rsidR="00000000" w:rsidDel="00000000" w:rsidP="00000000" w:rsidRDefault="00000000" w:rsidRPr="00000000" w14:paraId="00000109">
            <w:pPr>
              <w:rPr>
                <w:rFonts w:ascii="Lexend Light" w:cs="Lexend Light" w:eastAsia="Lexend Light" w:hAnsi="Lexend Light"/>
              </w:rPr>
            </w:pPr>
            <w:r w:rsidDel="00000000" w:rsidR="00000000" w:rsidRPr="00000000">
              <w:rPr>
                <w:rFonts w:ascii="Lexend Light" w:cs="Lexend Light" w:eastAsia="Lexend Light" w:hAnsi="Lexend Light"/>
                <w:rtl w:val="0"/>
              </w:rPr>
              <w:t xml:space="preserve">relative pronoun, relative clause, parenthesis, bracket</w:t>
            </w:r>
          </w:p>
        </w:tc>
      </w:tr>
    </w:tbl>
    <w:p w:rsidR="00000000" w:rsidDel="00000000" w:rsidP="00000000" w:rsidRDefault="00000000" w:rsidRPr="00000000" w14:paraId="0000010A">
      <w:pPr>
        <w:rPr>
          <w:rFonts w:ascii="Lexend Light" w:cs="Lexend Light" w:eastAsia="Lexend Light" w:hAnsi="Lexend Light"/>
        </w:rPr>
      </w:pPr>
      <w:r w:rsidDel="00000000" w:rsidR="00000000" w:rsidRPr="00000000">
        <w:rPr>
          <w:rtl w:val="0"/>
        </w:rPr>
      </w:r>
    </w:p>
    <w:sectPr>
      <w:headerReference r:id="rId12" w:type="default"/>
      <w:pgSz w:h="11900" w:w="16840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ourier New"/>
  <w:font w:name="Lexend Light">
    <w:embedRegular w:fontKey="{00000000-0000-0000-0000-000000000000}" r:id="rId1" w:subsetted="0"/>
    <w:embedBold w:fontKey="{00000000-0000-0000-0000-000000000000}" r:id="rId2" w:subsetted="0"/>
  </w:font>
  <w:font w:name="Noto Sans Symbols">
    <w:embedRegular w:fontKey="{00000000-0000-0000-0000-000000000000}" r:id="rId3" w:subsetted="0"/>
    <w:embedBold w:fontKey="{00000000-0000-0000-0000-000000000000}" r:id="rId4" w:subsetted="0"/>
  </w:font>
  <w:font w:name="Lexend">
    <w:embedRegular w:fontKey="{00000000-0000-0000-0000-000000000000}" r:id="rId5" w:subsetted="0"/>
    <w:embedBold w:fontKey="{00000000-0000-0000-0000-000000000000}" r:id="rId6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_GB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E81CBE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3173E1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3173E1"/>
  </w:style>
  <w:style w:type="paragraph" w:styleId="Footer">
    <w:name w:val="footer"/>
    <w:basedOn w:val="Normal"/>
    <w:link w:val="FooterChar"/>
    <w:uiPriority w:val="99"/>
    <w:unhideWhenUsed w:val="1"/>
    <w:rsid w:val="003173E1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3173E1"/>
  </w:style>
  <w:style w:type="paragraph" w:styleId="ListParagraph">
    <w:name w:val="List Paragraph"/>
    <w:basedOn w:val="Normal"/>
    <w:uiPriority w:val="34"/>
    <w:qFormat w:val="1"/>
    <w:rsid w:val="00C81CA9"/>
    <w:pPr>
      <w:ind w:left="720"/>
      <w:contextualSpacing w:val="1"/>
    </w:pPr>
  </w:style>
  <w:style w:type="table" w:styleId="a" w:customStyle="1">
    <w:basedOn w:val="TableNormal"/>
    <w:tblPr>
      <w:tblStyleRowBandSize w:val="1"/>
      <w:tblStyleColBandSize w:val="1"/>
    </w:tblPr>
  </w:style>
  <w:style w:type="character" w:styleId="Hyperlink">
    <w:name w:val="Hyperlink"/>
    <w:basedOn w:val="DefaultParagraphFont"/>
    <w:uiPriority w:val="99"/>
    <w:unhideWhenUsed w:val="1"/>
    <w:rsid w:val="005E12F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5E12F6"/>
    <w:rPr>
      <w:color w:val="605e5c"/>
      <w:shd w:color="auto" w:fill="e1dfdd" w:val="clear"/>
    </w:rPr>
  </w:style>
  <w:style w:type="character" w:styleId="FollowedHyperlink">
    <w:name w:val="FollowedHyperlink"/>
    <w:basedOn w:val="DefaultParagraphFont"/>
    <w:uiPriority w:val="99"/>
    <w:semiHidden w:val="1"/>
    <w:unhideWhenUsed w:val="1"/>
    <w:rsid w:val="000C1387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hyperlink" Target="https://www.bbc.co.uk/iplayer/episode/m001gn7t/the-boy-the-mole-the-fox-and-the-horse" TargetMode="External"/><Relationship Id="rId10" Type="http://schemas.openxmlformats.org/officeDocument/2006/relationships/hyperlink" Target="https://www.literacyshed.com/birthday-boy.html" TargetMode="External"/><Relationship Id="rId12" Type="http://schemas.openxmlformats.org/officeDocument/2006/relationships/header" Target="header1.xml"/><Relationship Id="rId9" Type="http://schemas.openxmlformats.org/officeDocument/2006/relationships/hyperlink" Target="https://www.youtube.com/watch?v=38y_1EWIE9I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www.literacyshed.com/the-piano.html" TargetMode="External"/><Relationship Id="rId8" Type="http://schemas.openxmlformats.org/officeDocument/2006/relationships/hyperlink" Target="https://www.youtube.com/watch?v=f5CcgFTO274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LexendLight-regular.ttf"/><Relationship Id="rId2" Type="http://schemas.openxmlformats.org/officeDocument/2006/relationships/font" Target="fonts/LexendLight-bold.ttf"/><Relationship Id="rId3" Type="http://schemas.openxmlformats.org/officeDocument/2006/relationships/font" Target="fonts/NotoSansSymbols-regular.ttf"/><Relationship Id="rId4" Type="http://schemas.openxmlformats.org/officeDocument/2006/relationships/font" Target="fonts/NotoSansSymbols-bold.ttf"/><Relationship Id="rId5" Type="http://schemas.openxmlformats.org/officeDocument/2006/relationships/font" Target="fonts/Lexend-regular.ttf"/><Relationship Id="rId6" Type="http://schemas.openxmlformats.org/officeDocument/2006/relationships/font" Target="fonts/Lexend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xNfVPQFIF07UY63pl9bN3YPqxw==">CgMxLjA4AHIhMUhyVUwyS0w3N1dVcTd1R0Q1VWlxa1ZoQkQtajUwQlJW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2022-09-06T08:34:00Z</dcterms:created>
  <dc:creator>Microsoft Office User</dc:creator>
</cp:coreProperties>
</file>